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CC0E" w14:textId="3AAEC82B" w:rsidR="005C777E" w:rsidRPr="00135039" w:rsidRDefault="00B367EB" w:rsidP="00627571">
      <w:pPr>
        <w:jc w:val="center"/>
      </w:pPr>
      <w:r w:rsidRPr="00135039">
        <w:rPr>
          <w:b/>
        </w:rPr>
        <w:t>THIS DOCUMENT IS IMPORTANT AND REQUIRES YOUR IMMEDIATE ATTENTION.</w:t>
      </w:r>
    </w:p>
    <w:p w14:paraId="49A1F4B3" w14:textId="6637283A" w:rsidR="0090039D" w:rsidRPr="00135039" w:rsidRDefault="0090039D" w:rsidP="005C777E">
      <w:r w:rsidRPr="00135039">
        <w:t xml:space="preserve">When considering what action you should take, you are recommended to seek your own personal advice from your stockbroker, bank manager, solicitor, accountant or from an independent financial adviser. If you have sold or otherwise transferred all of your registered holding of </w:t>
      </w:r>
      <w:r w:rsidR="001D706B" w:rsidRPr="00135039">
        <w:t>6%</w:t>
      </w:r>
      <w:r w:rsidR="009D2438" w:rsidRPr="00135039">
        <w:t xml:space="preserve"> </w:t>
      </w:r>
      <w:r w:rsidRPr="00135039">
        <w:t xml:space="preserve">per cent </w:t>
      </w:r>
      <w:r w:rsidR="0093104B" w:rsidRPr="00135039">
        <w:t>corporate bonds</w:t>
      </w:r>
      <w:r w:rsidRPr="00135039">
        <w:t xml:space="preserve"> </w:t>
      </w:r>
      <w:r w:rsidR="001D706B" w:rsidRPr="00135039">
        <w:t>2020</w:t>
      </w:r>
      <w:r w:rsidR="009D2438" w:rsidRPr="00135039">
        <w:t xml:space="preserve"> </w:t>
      </w:r>
      <w:r w:rsidRPr="00135039">
        <w:t>issued by Polygon Group Limite</w:t>
      </w:r>
      <w:r w:rsidR="00551403" w:rsidRPr="00135039">
        <w:t>d</w:t>
      </w:r>
      <w:r w:rsidRPr="00135039">
        <w:t>, please send this document and the accompanying form of proxy and reply paid envelope to the purchaser or other transferee, or to the stockbroker, bank or other agent through whom the sale or transfer was effected, for delivery to the purchaser or transferee, except that this document / such documents should not be sent into any jurisdiction where so to send them would constitute a violation of local securities laws or regulations. If you have sold or otherwise transferred only part of your holding, you should retain this document and the accompanying documents</w:t>
      </w:r>
      <w:r w:rsidR="002F16D0" w:rsidRPr="00135039">
        <w:t>.</w:t>
      </w:r>
    </w:p>
    <w:p w14:paraId="06F85654" w14:textId="77777777" w:rsidR="005C777E" w:rsidRPr="00135039" w:rsidRDefault="005C777E" w:rsidP="005C777E"/>
    <w:tbl>
      <w:tblPr>
        <w:tblStyle w:val="TableGrid"/>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20"/>
      </w:tblGrid>
      <w:tr w:rsidR="00681FDB" w:rsidRPr="00135039" w14:paraId="1D3DAACA" w14:textId="77777777" w:rsidTr="005C777E">
        <w:tc>
          <w:tcPr>
            <w:tcW w:w="8720" w:type="dxa"/>
          </w:tcPr>
          <w:p w14:paraId="0014952F" w14:textId="74939BAC" w:rsidR="005C777E" w:rsidRPr="00135039" w:rsidRDefault="0090039D" w:rsidP="005C777E">
            <w:pPr>
              <w:spacing w:before="240" w:after="120"/>
              <w:jc w:val="center"/>
              <w:rPr>
                <w:b/>
              </w:rPr>
            </w:pPr>
            <w:r w:rsidRPr="00135039">
              <w:rPr>
                <w:b/>
              </w:rPr>
              <w:t>POL</w:t>
            </w:r>
            <w:r w:rsidR="001A6716" w:rsidRPr="00135039">
              <w:rPr>
                <w:b/>
              </w:rPr>
              <w:t>Y</w:t>
            </w:r>
            <w:r w:rsidRPr="00135039">
              <w:rPr>
                <w:b/>
              </w:rPr>
              <w:t xml:space="preserve">GON GROUP </w:t>
            </w:r>
            <w:r w:rsidR="00B367EB" w:rsidRPr="00135039">
              <w:rPr>
                <w:b/>
              </w:rPr>
              <w:t>LIMITED</w:t>
            </w:r>
          </w:p>
          <w:p w14:paraId="30ABD62F" w14:textId="10A4F2C9" w:rsidR="005C777E" w:rsidRPr="00135039" w:rsidRDefault="000F1A03" w:rsidP="00023A98">
            <w:pPr>
              <w:spacing w:before="240" w:after="120"/>
              <w:jc w:val="center"/>
              <w:rPr>
                <w:i/>
              </w:rPr>
            </w:pPr>
            <w:r w:rsidRPr="00135039">
              <w:rPr>
                <w:bCs/>
              </w:rPr>
              <w:t xml:space="preserve">(the </w:t>
            </w:r>
            <w:r w:rsidRPr="00135039">
              <w:rPr>
                <w:b/>
              </w:rPr>
              <w:t>Company</w:t>
            </w:r>
            <w:r w:rsidRPr="00135039">
              <w:rPr>
                <w:bCs/>
              </w:rPr>
              <w:t xml:space="preserve">, </w:t>
            </w:r>
            <w:r w:rsidR="00B367EB" w:rsidRPr="00135039">
              <w:rPr>
                <w:i/>
              </w:rPr>
              <w:t xml:space="preserve">a </w:t>
            </w:r>
            <w:r w:rsidR="0090039D" w:rsidRPr="00135039">
              <w:rPr>
                <w:i/>
              </w:rPr>
              <w:t xml:space="preserve">non-cellular </w:t>
            </w:r>
            <w:r w:rsidR="00B367EB" w:rsidRPr="00135039">
              <w:rPr>
                <w:i/>
              </w:rPr>
              <w:t xml:space="preserve">company incorporated under the laws of Guernsey with registered number </w:t>
            </w:r>
            <w:r w:rsidR="0090039D" w:rsidRPr="00135039">
              <w:rPr>
                <w:i/>
              </w:rPr>
              <w:t>33173</w:t>
            </w:r>
            <w:r w:rsidR="00B367EB" w:rsidRPr="00135039">
              <w:rPr>
                <w:i/>
              </w:rPr>
              <w:t>)</w:t>
            </w:r>
          </w:p>
          <w:p w14:paraId="3C648D1A" w14:textId="453DF856" w:rsidR="008F204E" w:rsidRPr="00135039" w:rsidRDefault="008F204E" w:rsidP="008F204E">
            <w:pPr>
              <w:jc w:val="center"/>
              <w:rPr>
                <w:b/>
              </w:rPr>
            </w:pPr>
            <w:r w:rsidRPr="00135039">
              <w:rPr>
                <w:b/>
              </w:rPr>
              <w:t xml:space="preserve">£5,000,000 </w:t>
            </w:r>
            <w:r w:rsidR="001D706B" w:rsidRPr="00135039">
              <w:rPr>
                <w:b/>
              </w:rPr>
              <w:t>6%</w:t>
            </w:r>
            <w:r w:rsidRPr="00135039">
              <w:rPr>
                <w:b/>
              </w:rPr>
              <w:t xml:space="preserve"> </w:t>
            </w:r>
            <w:r w:rsidR="00D67F92" w:rsidRPr="00135039">
              <w:rPr>
                <w:b/>
              </w:rPr>
              <w:t xml:space="preserve">2020 </w:t>
            </w:r>
            <w:r w:rsidRPr="00135039">
              <w:rPr>
                <w:b/>
              </w:rPr>
              <w:t xml:space="preserve">CORPORATE BONDS </w:t>
            </w:r>
            <w:r w:rsidR="00CB2F31" w:rsidRPr="00135039">
              <w:rPr>
                <w:b/>
              </w:rPr>
              <w:t>LISTED ON TISE</w:t>
            </w:r>
          </w:p>
          <w:p w14:paraId="532DC078" w14:textId="0C65B3FE" w:rsidR="005C777E" w:rsidRPr="00135039" w:rsidRDefault="00B367EB" w:rsidP="00627571">
            <w:pPr>
              <w:spacing w:before="240"/>
              <w:jc w:val="center"/>
              <w:rPr>
                <w:b/>
              </w:rPr>
            </w:pPr>
            <w:r w:rsidRPr="00135039">
              <w:rPr>
                <w:b/>
              </w:rPr>
              <w:t xml:space="preserve">Recommended Proposals </w:t>
            </w:r>
            <w:r w:rsidR="0090039D" w:rsidRPr="00135039">
              <w:rPr>
                <w:b/>
              </w:rPr>
              <w:t>to</w:t>
            </w:r>
            <w:r w:rsidR="00627571" w:rsidRPr="00135039">
              <w:rPr>
                <w:b/>
              </w:rPr>
              <w:t xml:space="preserve"> amend the Bond Instrument to allow for the </w:t>
            </w:r>
            <w:r w:rsidR="002A4AE6" w:rsidRPr="00135039">
              <w:rPr>
                <w:b/>
              </w:rPr>
              <w:t xml:space="preserve">Deferment </w:t>
            </w:r>
            <w:r w:rsidR="00627571" w:rsidRPr="00135039">
              <w:rPr>
                <w:b/>
              </w:rPr>
              <w:t xml:space="preserve">of the </w:t>
            </w:r>
            <w:r w:rsidR="002A4AE6" w:rsidRPr="00135039">
              <w:rPr>
                <w:b/>
              </w:rPr>
              <w:t xml:space="preserve">2025 </w:t>
            </w:r>
            <w:r w:rsidR="002A4AE6" w:rsidRPr="00135039">
              <w:rPr>
                <w:rFonts w:asciiTheme="minorHAnsi" w:eastAsia="Times New Roman" w:hAnsiTheme="minorHAnsi" w:cstheme="minorHAnsi"/>
                <w:b/>
                <w:bCs/>
                <w:lang w:eastAsia="en-GB"/>
              </w:rPr>
              <w:t>Interest Payment Date</w:t>
            </w:r>
            <w:r w:rsidR="002A4AE6" w:rsidRPr="00135039">
              <w:rPr>
                <w:rFonts w:eastAsia="Times New Roman" w:cstheme="minorHAnsi"/>
                <w:b/>
                <w:bCs/>
                <w:lang w:eastAsia="en-GB"/>
              </w:rPr>
              <w:t xml:space="preserve">s and </w:t>
            </w:r>
            <w:r w:rsidR="001642A1" w:rsidRPr="00135039">
              <w:rPr>
                <w:rFonts w:eastAsia="Times New Roman" w:cstheme="minorHAnsi"/>
                <w:b/>
                <w:bCs/>
                <w:lang w:eastAsia="en-GB"/>
              </w:rPr>
              <w:t xml:space="preserve">of </w:t>
            </w:r>
            <w:r w:rsidR="002A4AE6" w:rsidRPr="00135039">
              <w:rPr>
                <w:rFonts w:eastAsia="Times New Roman" w:cstheme="minorHAnsi"/>
                <w:b/>
                <w:bCs/>
                <w:lang w:eastAsia="en-GB"/>
              </w:rPr>
              <w:t xml:space="preserve">the 2025 </w:t>
            </w:r>
            <w:r w:rsidR="002A4AE6" w:rsidRPr="00135039">
              <w:rPr>
                <w:rFonts w:asciiTheme="minorHAnsi" w:eastAsia="Times New Roman" w:hAnsiTheme="minorHAnsi" w:cstheme="minorHAnsi"/>
                <w:b/>
                <w:bCs/>
                <w:lang w:eastAsia="en-GB"/>
              </w:rPr>
              <w:t>Principal Repayment Date</w:t>
            </w:r>
            <w:r w:rsidR="002A4AE6" w:rsidRPr="00135039">
              <w:rPr>
                <w:b/>
              </w:rPr>
              <w:t xml:space="preserve"> of the </w:t>
            </w:r>
            <w:r w:rsidR="00627571" w:rsidRPr="00135039">
              <w:rPr>
                <w:b/>
              </w:rPr>
              <w:t xml:space="preserve">Bonds </w:t>
            </w:r>
          </w:p>
        </w:tc>
      </w:tr>
    </w:tbl>
    <w:p w14:paraId="0B33F2D3" w14:textId="763611C1" w:rsidR="0090039D" w:rsidRPr="00135039" w:rsidRDefault="0090039D" w:rsidP="005C777E">
      <w:pPr>
        <w:spacing w:before="240"/>
      </w:pPr>
      <w:r w:rsidRPr="00135039">
        <w:t xml:space="preserve">Notice of a meeting of the holders (the </w:t>
      </w:r>
      <w:r w:rsidRPr="00135039">
        <w:rPr>
          <w:b/>
          <w:bCs/>
        </w:rPr>
        <w:t>Bondholders</w:t>
      </w:r>
      <w:r w:rsidRPr="00135039">
        <w:t xml:space="preserve">) of </w:t>
      </w:r>
      <w:r w:rsidR="007C753F" w:rsidRPr="00135039">
        <w:t>6</w:t>
      </w:r>
      <w:r w:rsidR="00BB41E4" w:rsidRPr="00135039">
        <w:t xml:space="preserve"> </w:t>
      </w:r>
      <w:r w:rsidRPr="00135039">
        <w:t xml:space="preserve">per cent </w:t>
      </w:r>
      <w:r w:rsidR="0093104B" w:rsidRPr="00135039">
        <w:t>corporate bonds</w:t>
      </w:r>
      <w:r w:rsidRPr="00135039">
        <w:t xml:space="preserve"> </w:t>
      </w:r>
      <w:r w:rsidR="001D706B" w:rsidRPr="00135039">
        <w:t>2020</w:t>
      </w:r>
      <w:r w:rsidRPr="00135039">
        <w:t xml:space="preserve"> issued by </w:t>
      </w:r>
      <w:r w:rsidR="00627571" w:rsidRPr="00135039">
        <w:t>Polygon Group Limited</w:t>
      </w:r>
      <w:r w:rsidRPr="00135039">
        <w:t xml:space="preserve"> convened for </w:t>
      </w:r>
      <w:r w:rsidR="009B5BBA" w:rsidRPr="00453D13">
        <w:t>5.30</w:t>
      </w:r>
      <w:r w:rsidR="001A6716" w:rsidRPr="00135039">
        <w:t xml:space="preserve"> p.m.</w:t>
      </w:r>
      <w:r w:rsidRPr="00135039">
        <w:t xml:space="preserve"> on </w:t>
      </w:r>
      <w:r w:rsidR="0037531D" w:rsidRPr="00135039">
        <w:t>9 June 2025</w:t>
      </w:r>
      <w:r w:rsidR="001A6716" w:rsidRPr="00135039">
        <w:t xml:space="preserve"> </w:t>
      </w:r>
      <w:r w:rsidRPr="00135039">
        <w:t xml:space="preserve">to be held at </w:t>
      </w:r>
      <w:r w:rsidR="009B5BBA" w:rsidRPr="00135039">
        <w:t>The Victor Hugo Suite, St Pierre Park Hotel, Rohais, St Peter Port, Guernsey GY1 1FD.</w:t>
      </w:r>
    </w:p>
    <w:p w14:paraId="674BD1C6" w14:textId="7954882C" w:rsidR="0090039D" w:rsidRPr="00135039" w:rsidRDefault="0090039D" w:rsidP="005C777E">
      <w:pPr>
        <w:spacing w:before="240"/>
      </w:pPr>
      <w:r w:rsidRPr="00135039">
        <w:t xml:space="preserve">A form of proxy for use in connection with such meeting is enclosed with this document. For the appointment of a proxy to be valid, the form of proxy should be completed and returned to The Company Secretary, </w:t>
      </w:r>
      <w:r w:rsidR="001A6716" w:rsidRPr="00135039">
        <w:t>Polygon Group Limited</w:t>
      </w:r>
      <w:r w:rsidR="00AC5796" w:rsidRPr="00135039">
        <w:t>,</w:t>
      </w:r>
      <w:r w:rsidR="001A6716" w:rsidRPr="00135039">
        <w:t xml:space="preserve"> </w:t>
      </w:r>
      <w:r w:rsidR="0037531D" w:rsidRPr="00135039">
        <w:rPr>
          <w:rFonts w:asciiTheme="minorHAnsi" w:eastAsia="Times New Roman" w:hAnsiTheme="minorHAnsi" w:cstheme="minorHAnsi"/>
          <w:lang w:eastAsia="en-GB"/>
        </w:rPr>
        <w:t>Hadsley House, Le</w:t>
      </w:r>
      <w:r w:rsidR="00E21258" w:rsidRPr="00135039">
        <w:rPr>
          <w:rFonts w:asciiTheme="minorHAnsi" w:eastAsia="Times New Roman" w:hAnsiTheme="minorHAnsi" w:cstheme="minorHAnsi"/>
          <w:lang w:eastAsia="en-GB"/>
        </w:rPr>
        <w:t>f</w:t>
      </w:r>
      <w:r w:rsidR="0037531D" w:rsidRPr="00135039">
        <w:rPr>
          <w:rFonts w:asciiTheme="minorHAnsi" w:eastAsia="Times New Roman" w:hAnsiTheme="minorHAnsi" w:cstheme="minorHAnsi"/>
          <w:lang w:eastAsia="en-GB"/>
        </w:rPr>
        <w:t>ebv</w:t>
      </w:r>
      <w:r w:rsidR="00E21258" w:rsidRPr="00135039">
        <w:rPr>
          <w:rFonts w:asciiTheme="minorHAnsi" w:eastAsia="Times New Roman" w:hAnsiTheme="minorHAnsi" w:cstheme="minorHAnsi"/>
          <w:lang w:eastAsia="en-GB"/>
        </w:rPr>
        <w:t>r</w:t>
      </w:r>
      <w:r w:rsidR="0037531D" w:rsidRPr="00135039">
        <w:rPr>
          <w:rFonts w:asciiTheme="minorHAnsi" w:eastAsia="Times New Roman" w:hAnsiTheme="minorHAnsi" w:cstheme="minorHAnsi"/>
          <w:lang w:eastAsia="en-GB"/>
        </w:rPr>
        <w:t>e Street</w:t>
      </w:r>
      <w:r w:rsidR="001A6716" w:rsidRPr="00135039">
        <w:rPr>
          <w:rFonts w:asciiTheme="minorHAnsi" w:eastAsia="Times New Roman" w:hAnsiTheme="minorHAnsi" w:cstheme="minorHAnsi"/>
          <w:lang w:eastAsia="en-GB"/>
        </w:rPr>
        <w:t xml:space="preserve"> St. Peter Port, Guernsey, </w:t>
      </w:r>
      <w:r w:rsidR="00E21258" w:rsidRPr="00135039">
        <w:rPr>
          <w:sz w:val="21"/>
          <w:szCs w:val="21"/>
          <w:lang w:eastAsia="en-GB"/>
        </w:rPr>
        <w:t>GY1 2JP</w:t>
      </w:r>
      <w:r w:rsidR="006B04E9" w:rsidRPr="00135039">
        <w:rPr>
          <w:sz w:val="21"/>
          <w:szCs w:val="21"/>
          <w:lang w:eastAsia="en-GB"/>
        </w:rPr>
        <w:t xml:space="preserve"> </w:t>
      </w:r>
      <w:r w:rsidRPr="00135039">
        <w:t xml:space="preserve">as soon as possible and in any event </w:t>
      </w:r>
      <w:r w:rsidR="006B04E9" w:rsidRPr="00135039">
        <w:t xml:space="preserve">so as to be deposited with the Company at its registered office before the time appointed for holding the meeting. </w:t>
      </w:r>
      <w:r w:rsidRPr="00135039">
        <w:t xml:space="preserve"> </w:t>
      </w:r>
    </w:p>
    <w:p w14:paraId="34E91747" w14:textId="5A588C01" w:rsidR="0090039D" w:rsidRPr="00135039" w:rsidRDefault="0090039D" w:rsidP="005C777E">
      <w:pPr>
        <w:spacing w:before="240"/>
      </w:pPr>
      <w:r w:rsidRPr="00135039">
        <w:t xml:space="preserve">The appointment of a proxy will not preclude a holder of </w:t>
      </w:r>
      <w:r w:rsidR="0093104B" w:rsidRPr="00135039">
        <w:t>Bonds</w:t>
      </w:r>
      <w:r w:rsidRPr="00135039">
        <w:t xml:space="preserve"> from attending and voting in person at the meeting should such noteholder so wish (albeit where a noteholder so elects to attend in person, only the noteholder or the proxy (but not both) shall be entitled to vote).</w:t>
      </w:r>
    </w:p>
    <w:p w14:paraId="78D7F107" w14:textId="7CA80DF5" w:rsidR="00C5319B" w:rsidRPr="00135039" w:rsidRDefault="00C5319B" w:rsidP="00C5319B">
      <w:pPr>
        <w:pStyle w:val="NormalWeb"/>
        <w:shd w:val="clear" w:color="auto" w:fill="FFFFFF"/>
        <w:spacing w:before="0" w:beforeAutospacing="0" w:after="160" w:afterAutospacing="0"/>
        <w:jc w:val="both"/>
        <w:rPr>
          <w:rFonts w:ascii="Calibri" w:eastAsiaTheme="minorHAnsi" w:hAnsi="Calibri" w:cstheme="minorBidi"/>
          <w:sz w:val="22"/>
          <w:szCs w:val="22"/>
          <w:lang w:eastAsia="en-US"/>
        </w:rPr>
      </w:pPr>
      <w:r w:rsidRPr="00135039">
        <w:rPr>
          <w:rFonts w:ascii="Calibri" w:eastAsiaTheme="minorHAnsi" w:hAnsi="Calibri" w:cstheme="minorBidi"/>
          <w:b/>
          <w:bCs/>
          <w:sz w:val="22"/>
          <w:szCs w:val="22"/>
          <w:lang w:eastAsia="en-US"/>
        </w:rPr>
        <w:t>Important Information</w:t>
      </w:r>
    </w:p>
    <w:p w14:paraId="0F46A450" w14:textId="49F95148" w:rsidR="00C5319B" w:rsidRPr="00135039" w:rsidRDefault="00C5319B" w:rsidP="00C5319B">
      <w:pPr>
        <w:pStyle w:val="NormalWeb"/>
        <w:shd w:val="clear" w:color="auto" w:fill="FFFFFF"/>
        <w:spacing w:before="0" w:beforeAutospacing="0" w:after="160" w:afterAutospacing="0"/>
        <w:jc w:val="both"/>
        <w:rPr>
          <w:rFonts w:ascii="Calibri" w:eastAsiaTheme="minorHAnsi" w:hAnsi="Calibri" w:cstheme="minorBidi"/>
          <w:sz w:val="22"/>
          <w:szCs w:val="22"/>
          <w:lang w:eastAsia="en-US"/>
        </w:rPr>
      </w:pPr>
      <w:r w:rsidRPr="00135039">
        <w:rPr>
          <w:rFonts w:ascii="Calibri" w:eastAsiaTheme="minorHAnsi" w:hAnsi="Calibri" w:cstheme="minorBidi"/>
          <w:sz w:val="22"/>
          <w:szCs w:val="22"/>
          <w:lang w:eastAsia="en-US"/>
        </w:rPr>
        <w:t xml:space="preserve">This announcement contains statements about </w:t>
      </w:r>
      <w:r w:rsidR="00BF59EE" w:rsidRPr="00135039">
        <w:rPr>
          <w:rFonts w:ascii="Calibri" w:eastAsiaTheme="minorHAnsi" w:hAnsi="Calibri" w:cstheme="minorBidi"/>
          <w:sz w:val="22"/>
          <w:szCs w:val="22"/>
          <w:lang w:eastAsia="en-US"/>
        </w:rPr>
        <w:t>Polygon Group Limited</w:t>
      </w:r>
      <w:r w:rsidR="00BB41E4" w:rsidRPr="00135039">
        <w:rPr>
          <w:rFonts w:ascii="Calibri" w:eastAsiaTheme="minorHAnsi" w:hAnsi="Calibri" w:cstheme="minorBidi"/>
          <w:sz w:val="22"/>
          <w:szCs w:val="22"/>
          <w:lang w:eastAsia="en-US"/>
        </w:rPr>
        <w:t xml:space="preserve"> </w:t>
      </w:r>
      <w:r w:rsidRPr="00135039">
        <w:rPr>
          <w:rFonts w:ascii="Calibri" w:eastAsiaTheme="minorHAnsi" w:hAnsi="Calibri" w:cstheme="minorBidi"/>
          <w:sz w:val="22"/>
          <w:szCs w:val="22"/>
          <w:lang w:eastAsia="en-US"/>
        </w:rPr>
        <w:t>that are or may be deemed to be forward looking statements. Without limitation, any statements preceded or followed by or that includes the words "targets", "plans", "believes", "expects", "aims", "intends", "will", "may", "anticipates", "estimates", "projects" or words or terms of similar substance of the negative thereof, may be forward looking statements.</w:t>
      </w:r>
    </w:p>
    <w:p w14:paraId="670CD767" w14:textId="217FA59D" w:rsidR="002E387A" w:rsidRPr="00135039" w:rsidRDefault="00627571" w:rsidP="00C5319B">
      <w:pPr>
        <w:pStyle w:val="NormalWeb"/>
        <w:shd w:val="clear" w:color="auto" w:fill="FFFFFF"/>
        <w:spacing w:before="0" w:beforeAutospacing="0" w:after="160" w:afterAutospacing="0"/>
        <w:jc w:val="both"/>
        <w:rPr>
          <w:rFonts w:ascii="Calibri" w:eastAsiaTheme="minorHAnsi" w:hAnsi="Calibri" w:cstheme="minorBidi"/>
          <w:sz w:val="22"/>
          <w:szCs w:val="22"/>
          <w:lang w:eastAsia="en-US"/>
        </w:rPr>
      </w:pPr>
      <w:r w:rsidRPr="00135039">
        <w:rPr>
          <w:rFonts w:ascii="Calibri" w:eastAsiaTheme="minorHAnsi" w:hAnsi="Calibri" w:cstheme="minorBidi"/>
          <w:sz w:val="22"/>
          <w:szCs w:val="22"/>
          <w:lang w:eastAsia="en-US"/>
        </w:rPr>
        <w:t>Any</w:t>
      </w:r>
      <w:r w:rsidR="00C5319B" w:rsidRPr="00135039">
        <w:rPr>
          <w:rFonts w:ascii="Calibri" w:eastAsiaTheme="minorHAnsi" w:hAnsi="Calibri" w:cstheme="minorBidi"/>
          <w:sz w:val="22"/>
          <w:szCs w:val="22"/>
          <w:lang w:eastAsia="en-US"/>
        </w:rPr>
        <w:t xml:space="preserve"> forward looking statements </w:t>
      </w:r>
      <w:r w:rsidRPr="00135039">
        <w:rPr>
          <w:rFonts w:ascii="Calibri" w:eastAsiaTheme="minorHAnsi" w:hAnsi="Calibri" w:cstheme="minorBidi"/>
          <w:sz w:val="22"/>
          <w:szCs w:val="22"/>
          <w:lang w:eastAsia="en-US"/>
        </w:rPr>
        <w:t xml:space="preserve">contained in this Circular </w:t>
      </w:r>
      <w:r w:rsidR="00383A24" w:rsidRPr="00135039">
        <w:rPr>
          <w:rFonts w:ascii="Calibri" w:eastAsiaTheme="minorHAnsi" w:hAnsi="Calibri" w:cstheme="minorBidi"/>
          <w:sz w:val="22"/>
          <w:szCs w:val="22"/>
          <w:lang w:eastAsia="en-US"/>
        </w:rPr>
        <w:t xml:space="preserve">including but not limited to statements as to the future financial position or performance of the Company </w:t>
      </w:r>
      <w:r w:rsidR="00C5319B" w:rsidRPr="00135039">
        <w:rPr>
          <w:rFonts w:ascii="Calibri" w:eastAsiaTheme="minorHAnsi" w:hAnsi="Calibri" w:cstheme="minorBidi"/>
          <w:sz w:val="22"/>
          <w:szCs w:val="22"/>
          <w:lang w:eastAsia="en-US"/>
        </w:rPr>
        <w:t xml:space="preserve">are not guarantees of future performance. Such forward looking statements involve known and unknown risks and uncertainties that could significantly affect expected results and are based on certain key </w:t>
      </w:r>
      <w:r w:rsidR="00C5319B" w:rsidRPr="00135039">
        <w:rPr>
          <w:rFonts w:ascii="Calibri" w:eastAsiaTheme="minorHAnsi" w:hAnsi="Calibri" w:cstheme="minorBidi"/>
          <w:sz w:val="22"/>
          <w:szCs w:val="22"/>
          <w:lang w:eastAsia="en-US"/>
        </w:rPr>
        <w:lastRenderedPageBreak/>
        <w:t>assumptions. Many factors could cause actual results to differ materially from those projected or implied in any forward looking statement. Due to such uncertainties and risks, readers should not rely on such forward looking statements, which speak only as of the date of this announcement, except as required by applicable law.</w:t>
      </w:r>
    </w:p>
    <w:p w14:paraId="0DF60BB7" w14:textId="1A4B21F9" w:rsidR="00150AF3" w:rsidRPr="00135039" w:rsidRDefault="002E387A" w:rsidP="00150AF3">
      <w:pPr>
        <w:pStyle w:val="NormalWeb"/>
        <w:shd w:val="clear" w:color="auto" w:fill="FFFFFF"/>
        <w:spacing w:before="0" w:beforeAutospacing="0" w:after="160" w:afterAutospacing="0"/>
        <w:jc w:val="both"/>
        <w:rPr>
          <w:rFonts w:ascii="Calibri" w:eastAsiaTheme="minorHAnsi" w:hAnsi="Calibri" w:cstheme="minorBidi"/>
          <w:sz w:val="22"/>
          <w:szCs w:val="22"/>
          <w:lang w:eastAsia="en-US"/>
        </w:rPr>
      </w:pPr>
      <w:r w:rsidRPr="00135039">
        <w:rPr>
          <w:rFonts w:ascii="Calibri" w:eastAsiaTheme="minorHAnsi" w:hAnsi="Calibri" w:cstheme="minorBidi"/>
          <w:sz w:val="22"/>
          <w:szCs w:val="22"/>
          <w:lang w:eastAsia="en-US"/>
        </w:rPr>
        <w:t>The proposals in this Circular involves certain risks. Bondholders should have regard to the factors described under the heading "Risk Factors" on page</w:t>
      </w:r>
      <w:r w:rsidR="00292CC9" w:rsidRPr="00135039">
        <w:rPr>
          <w:rFonts w:ascii="Calibri" w:eastAsiaTheme="minorHAnsi" w:hAnsi="Calibri" w:cstheme="minorBidi"/>
          <w:sz w:val="22"/>
          <w:szCs w:val="22"/>
          <w:lang w:eastAsia="en-US"/>
        </w:rPr>
        <w:t>s</w:t>
      </w:r>
      <w:r w:rsidRPr="00135039">
        <w:rPr>
          <w:rFonts w:ascii="Calibri" w:eastAsiaTheme="minorHAnsi" w:hAnsi="Calibri" w:cstheme="minorBidi"/>
          <w:sz w:val="22"/>
          <w:szCs w:val="22"/>
          <w:lang w:eastAsia="en-US"/>
        </w:rPr>
        <w:t xml:space="preserve"> </w:t>
      </w:r>
      <w:r w:rsidR="00292CC9" w:rsidRPr="005908B5">
        <w:rPr>
          <w:rFonts w:ascii="Calibri" w:eastAsiaTheme="minorHAnsi" w:hAnsi="Calibri" w:cstheme="minorBidi"/>
          <w:sz w:val="22"/>
          <w:szCs w:val="22"/>
          <w:lang w:eastAsia="en-US"/>
        </w:rPr>
        <w:t>9 and 10</w:t>
      </w:r>
      <w:r w:rsidRPr="00B94D47">
        <w:rPr>
          <w:rFonts w:ascii="Calibri" w:eastAsiaTheme="minorHAnsi" w:hAnsi="Calibri" w:cstheme="minorBidi"/>
          <w:sz w:val="22"/>
          <w:szCs w:val="22"/>
          <w:lang w:eastAsia="en-US"/>
        </w:rPr>
        <w:t>.</w:t>
      </w:r>
    </w:p>
    <w:p w14:paraId="65B1ECF9" w14:textId="39012BBD" w:rsidR="00150AF3" w:rsidRPr="00135039" w:rsidRDefault="00150AF3" w:rsidP="00150AF3">
      <w:pPr>
        <w:pStyle w:val="NormalWeb"/>
        <w:shd w:val="clear" w:color="auto" w:fill="FFFFFF"/>
        <w:spacing w:before="0" w:beforeAutospacing="0" w:after="160" w:afterAutospacing="0"/>
        <w:jc w:val="both"/>
        <w:rPr>
          <w:rFonts w:ascii="Calibri" w:eastAsiaTheme="minorHAnsi" w:hAnsi="Calibri" w:cstheme="minorBidi"/>
          <w:sz w:val="22"/>
          <w:szCs w:val="22"/>
          <w:lang w:eastAsia="en-US"/>
        </w:rPr>
      </w:pPr>
      <w:r w:rsidRPr="00135039">
        <w:rPr>
          <w:rFonts w:ascii="Calibri" w:eastAsiaTheme="minorHAnsi" w:hAnsi="Calibri" w:cstheme="minorBidi"/>
          <w:sz w:val="22"/>
          <w:szCs w:val="22"/>
          <w:lang w:eastAsia="en-US"/>
        </w:rPr>
        <w:t xml:space="preserve">Neither the Guernsey Financial Services Commission nor the States of Guernsey take any responsibility for the financial soundness of </w:t>
      </w:r>
      <w:r w:rsidR="00BF59EE" w:rsidRPr="00135039">
        <w:rPr>
          <w:rFonts w:ascii="Calibri" w:eastAsiaTheme="minorHAnsi" w:hAnsi="Calibri" w:cstheme="minorBidi"/>
          <w:sz w:val="22"/>
          <w:szCs w:val="22"/>
          <w:lang w:eastAsia="en-US"/>
        </w:rPr>
        <w:t xml:space="preserve">Polygon Group Limited </w:t>
      </w:r>
      <w:r w:rsidRPr="00135039">
        <w:rPr>
          <w:rFonts w:ascii="Calibri" w:eastAsiaTheme="minorHAnsi" w:hAnsi="Calibri" w:cstheme="minorBidi"/>
          <w:sz w:val="22"/>
          <w:szCs w:val="22"/>
          <w:lang w:eastAsia="en-US"/>
        </w:rPr>
        <w:t xml:space="preserve">or for the correctness of any of the statements made or opinions expressed with regard to </w:t>
      </w:r>
      <w:r w:rsidR="00BF59EE" w:rsidRPr="00135039">
        <w:rPr>
          <w:rFonts w:ascii="Calibri" w:eastAsiaTheme="minorHAnsi" w:hAnsi="Calibri" w:cstheme="minorBidi"/>
          <w:sz w:val="22"/>
          <w:szCs w:val="22"/>
          <w:lang w:eastAsia="en-US"/>
        </w:rPr>
        <w:t>them</w:t>
      </w:r>
      <w:r w:rsidRPr="00135039">
        <w:rPr>
          <w:rFonts w:ascii="Calibri" w:eastAsiaTheme="minorHAnsi" w:hAnsi="Calibri" w:cstheme="minorBidi"/>
          <w:sz w:val="22"/>
          <w:szCs w:val="22"/>
          <w:lang w:eastAsia="en-US"/>
        </w:rPr>
        <w:t>.</w:t>
      </w:r>
    </w:p>
    <w:p w14:paraId="2D05BC2F" w14:textId="6309B4DF" w:rsidR="005C777E" w:rsidRPr="00135039" w:rsidRDefault="00B367EB" w:rsidP="005C777E">
      <w:r w:rsidRPr="00135039">
        <w:t>Defined terms used in this Circular have the meanings ascribed to them in the section headed "Definitions" on page</w:t>
      </w:r>
      <w:r w:rsidR="0045471A" w:rsidRPr="00135039">
        <w:t xml:space="preserve"> 2.</w:t>
      </w:r>
    </w:p>
    <w:p w14:paraId="50111377" w14:textId="77777777" w:rsidR="005C777E" w:rsidRPr="00135039" w:rsidRDefault="00B367EB" w:rsidP="005C777E">
      <w:r w:rsidRPr="00135039">
        <w:t xml:space="preserve"> </w:t>
      </w:r>
    </w:p>
    <w:p w14:paraId="03C3B8A7" w14:textId="67476142" w:rsidR="00EB4B76" w:rsidRPr="00135039" w:rsidRDefault="00B367EB">
      <w:pPr>
        <w:spacing w:after="160" w:line="259" w:lineRule="auto"/>
        <w:jc w:val="left"/>
      </w:pPr>
      <w:r w:rsidRPr="00135039">
        <w:br w:type="page"/>
      </w:r>
    </w:p>
    <w:p w14:paraId="7DBCF7B8" w14:textId="72AD087D" w:rsidR="00EB4B76" w:rsidRPr="00135039" w:rsidRDefault="00EB4B76" w:rsidP="005C777E">
      <w:pPr>
        <w:jc w:val="center"/>
        <w:rPr>
          <w:b/>
        </w:rPr>
      </w:pPr>
      <w:r w:rsidRPr="00135039">
        <w:rPr>
          <w:b/>
        </w:rPr>
        <w:lastRenderedPageBreak/>
        <w:t>EXPECTED TIMETABLE OF PRINCIPAL EVENTS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2771"/>
      </w:tblGrid>
      <w:tr w:rsidR="00EB4B76" w:rsidRPr="00135039" w14:paraId="7312E13D" w14:textId="77777777" w:rsidTr="00EB4B76">
        <w:tc>
          <w:tcPr>
            <w:tcW w:w="5949" w:type="dxa"/>
          </w:tcPr>
          <w:p w14:paraId="02577034" w14:textId="1C95C2F2" w:rsidR="00EB4B76" w:rsidRPr="00135039" w:rsidRDefault="00EB4B76" w:rsidP="00EB4B76">
            <w:pPr>
              <w:jc w:val="left"/>
              <w:rPr>
                <w:bCs/>
              </w:rPr>
            </w:pPr>
            <w:r w:rsidRPr="00135039">
              <w:rPr>
                <w:bCs/>
              </w:rPr>
              <w:t>Date of issue of this document</w:t>
            </w:r>
          </w:p>
        </w:tc>
        <w:tc>
          <w:tcPr>
            <w:tcW w:w="2771" w:type="dxa"/>
          </w:tcPr>
          <w:p w14:paraId="6F783EEC" w14:textId="0E447610" w:rsidR="00EB4B76" w:rsidRPr="00135039" w:rsidRDefault="00292CC9" w:rsidP="00EB4B76">
            <w:pPr>
              <w:jc w:val="right"/>
              <w:rPr>
                <w:bCs/>
              </w:rPr>
            </w:pPr>
            <w:r w:rsidRPr="00135039">
              <w:rPr>
                <w:bCs/>
              </w:rPr>
              <w:t>20 May</w:t>
            </w:r>
            <w:r w:rsidR="00DE2482" w:rsidRPr="00135039">
              <w:rPr>
                <w:bCs/>
              </w:rPr>
              <w:t xml:space="preserve"> </w:t>
            </w:r>
            <w:r w:rsidR="002A4AE6" w:rsidRPr="00135039">
              <w:rPr>
                <w:bCs/>
              </w:rPr>
              <w:t>2025</w:t>
            </w:r>
          </w:p>
        </w:tc>
      </w:tr>
      <w:tr w:rsidR="00EB4B76" w:rsidRPr="00135039" w14:paraId="3E27C44B" w14:textId="77777777" w:rsidTr="00EB4B76">
        <w:tc>
          <w:tcPr>
            <w:tcW w:w="5949" w:type="dxa"/>
          </w:tcPr>
          <w:p w14:paraId="3657DB85" w14:textId="1D04F533" w:rsidR="00EB4B76" w:rsidRPr="00135039" w:rsidRDefault="00EB4B76" w:rsidP="00EB4B76">
            <w:pPr>
              <w:jc w:val="left"/>
              <w:rPr>
                <w:bCs/>
              </w:rPr>
            </w:pPr>
            <w:r w:rsidRPr="00135039">
              <w:rPr>
                <w:bCs/>
              </w:rPr>
              <w:t>Last time for date for receipt of Forms of Proxy from Bondholders</w:t>
            </w:r>
          </w:p>
        </w:tc>
        <w:tc>
          <w:tcPr>
            <w:tcW w:w="2771" w:type="dxa"/>
          </w:tcPr>
          <w:p w14:paraId="638D489E" w14:textId="7371F2B7" w:rsidR="00EB4B76" w:rsidRPr="00135039" w:rsidRDefault="00292CC9" w:rsidP="00EB4B76">
            <w:pPr>
              <w:jc w:val="right"/>
              <w:rPr>
                <w:bCs/>
              </w:rPr>
            </w:pPr>
            <w:r w:rsidRPr="00135039">
              <w:rPr>
                <w:bCs/>
              </w:rPr>
              <w:t>8 June</w:t>
            </w:r>
            <w:r w:rsidR="00DE2482" w:rsidRPr="00135039">
              <w:rPr>
                <w:bCs/>
              </w:rPr>
              <w:t xml:space="preserve"> </w:t>
            </w:r>
            <w:r w:rsidR="007C753F" w:rsidRPr="00135039">
              <w:rPr>
                <w:bCs/>
              </w:rPr>
              <w:t>2025</w:t>
            </w:r>
          </w:p>
        </w:tc>
      </w:tr>
      <w:tr w:rsidR="00EB4B76" w:rsidRPr="00135039" w14:paraId="77E658C4" w14:textId="77777777" w:rsidTr="00EB4B76">
        <w:tc>
          <w:tcPr>
            <w:tcW w:w="5949" w:type="dxa"/>
          </w:tcPr>
          <w:p w14:paraId="16A2447F" w14:textId="65E42072" w:rsidR="00EB4B76" w:rsidRPr="00135039" w:rsidRDefault="00EB4B76" w:rsidP="00EB4B76">
            <w:pPr>
              <w:rPr>
                <w:bCs/>
              </w:rPr>
            </w:pPr>
            <w:r w:rsidRPr="00135039">
              <w:rPr>
                <w:bCs/>
              </w:rPr>
              <w:t>Meeting of Bondholders</w:t>
            </w:r>
          </w:p>
        </w:tc>
        <w:tc>
          <w:tcPr>
            <w:tcW w:w="2771" w:type="dxa"/>
          </w:tcPr>
          <w:p w14:paraId="6A2A680B" w14:textId="505E2AB6" w:rsidR="00EB4B76" w:rsidRPr="00135039" w:rsidRDefault="00E21258" w:rsidP="00EB4B76">
            <w:pPr>
              <w:jc w:val="right"/>
              <w:rPr>
                <w:bCs/>
              </w:rPr>
            </w:pPr>
            <w:r w:rsidRPr="00135039">
              <w:rPr>
                <w:bCs/>
              </w:rPr>
              <w:t>9 June</w:t>
            </w:r>
            <w:r w:rsidR="00DE2482" w:rsidRPr="00135039">
              <w:rPr>
                <w:bCs/>
              </w:rPr>
              <w:t xml:space="preserve"> </w:t>
            </w:r>
            <w:r w:rsidR="007C753F" w:rsidRPr="00135039">
              <w:rPr>
                <w:bCs/>
              </w:rPr>
              <w:t>2025</w:t>
            </w:r>
          </w:p>
        </w:tc>
      </w:tr>
      <w:tr w:rsidR="00EB4B76" w:rsidRPr="00135039" w14:paraId="3C8CA09B" w14:textId="77777777" w:rsidTr="00EB4B76">
        <w:tc>
          <w:tcPr>
            <w:tcW w:w="5949" w:type="dxa"/>
          </w:tcPr>
          <w:p w14:paraId="5AE8512F" w14:textId="44B270E8" w:rsidR="00EB4B76" w:rsidRPr="00135039" w:rsidRDefault="00EB4B76" w:rsidP="00EB4B76">
            <w:pPr>
              <w:rPr>
                <w:bCs/>
              </w:rPr>
            </w:pPr>
          </w:p>
        </w:tc>
        <w:tc>
          <w:tcPr>
            <w:tcW w:w="2771" w:type="dxa"/>
          </w:tcPr>
          <w:p w14:paraId="1D7F6D31" w14:textId="5DC06D31" w:rsidR="00EB4B76" w:rsidRPr="00135039" w:rsidRDefault="00EB4B76" w:rsidP="00EB4B76">
            <w:pPr>
              <w:jc w:val="right"/>
              <w:rPr>
                <w:bCs/>
              </w:rPr>
            </w:pPr>
          </w:p>
        </w:tc>
      </w:tr>
      <w:tr w:rsidR="00EB4B76" w:rsidRPr="00135039" w14:paraId="7E2D8F0C" w14:textId="77777777" w:rsidTr="00EB4B76">
        <w:trPr>
          <w:trHeight w:val="80"/>
        </w:trPr>
        <w:tc>
          <w:tcPr>
            <w:tcW w:w="5949" w:type="dxa"/>
          </w:tcPr>
          <w:p w14:paraId="79FA2FCC" w14:textId="63E54DC4" w:rsidR="00EB4B76" w:rsidRPr="00135039" w:rsidRDefault="00EB4B76" w:rsidP="00EB4B76">
            <w:pPr>
              <w:rPr>
                <w:bCs/>
              </w:rPr>
            </w:pPr>
          </w:p>
        </w:tc>
        <w:tc>
          <w:tcPr>
            <w:tcW w:w="2771" w:type="dxa"/>
          </w:tcPr>
          <w:p w14:paraId="0E08AEFB" w14:textId="6B1F31C2" w:rsidR="00EB4B76" w:rsidRPr="00135039" w:rsidRDefault="00EB4B76" w:rsidP="00EB4B76">
            <w:pPr>
              <w:jc w:val="right"/>
              <w:rPr>
                <w:bCs/>
              </w:rPr>
            </w:pPr>
          </w:p>
        </w:tc>
      </w:tr>
    </w:tbl>
    <w:p w14:paraId="1CB0ED54" w14:textId="77777777" w:rsidR="00EB4B76" w:rsidRPr="00135039" w:rsidRDefault="00EB4B76" w:rsidP="005C777E">
      <w:pPr>
        <w:jc w:val="center"/>
        <w:rPr>
          <w:b/>
        </w:rPr>
      </w:pPr>
    </w:p>
    <w:p w14:paraId="69453168" w14:textId="1E854085" w:rsidR="00EB4B76" w:rsidRPr="00135039" w:rsidRDefault="00EB4B76">
      <w:pPr>
        <w:spacing w:after="160" w:line="259" w:lineRule="auto"/>
        <w:jc w:val="left"/>
        <w:rPr>
          <w:b/>
        </w:rPr>
      </w:pPr>
      <w:r w:rsidRPr="00135039">
        <w:rPr>
          <w:b/>
        </w:rPr>
        <w:br w:type="page"/>
      </w:r>
    </w:p>
    <w:p w14:paraId="3A24A581" w14:textId="557854B7" w:rsidR="005C777E" w:rsidRPr="00135039" w:rsidRDefault="00B367EB" w:rsidP="005C777E">
      <w:pPr>
        <w:jc w:val="center"/>
        <w:rPr>
          <w:b/>
        </w:rPr>
      </w:pPr>
      <w:r w:rsidRPr="00135039">
        <w:rPr>
          <w:b/>
        </w:rPr>
        <w:lastRenderedPageBreak/>
        <w:t>PART I: DEFINITIONS</w:t>
      </w:r>
    </w:p>
    <w:p w14:paraId="2AEE2792" w14:textId="77777777" w:rsidR="005C777E" w:rsidRPr="00135039" w:rsidRDefault="00B367EB" w:rsidP="005C777E">
      <w:pPr>
        <w:jc w:val="left"/>
      </w:pPr>
      <w:r w:rsidRPr="00135039">
        <w:t>Defined terms used in this Circular shall have the following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5"/>
        <w:gridCol w:w="4365"/>
      </w:tblGrid>
      <w:tr w:rsidR="001719FD" w:rsidRPr="00135039" w14:paraId="1FD47FBB" w14:textId="77777777" w:rsidTr="005C777E">
        <w:tc>
          <w:tcPr>
            <w:tcW w:w="4365" w:type="dxa"/>
          </w:tcPr>
          <w:p w14:paraId="3CE0BAC0" w14:textId="26C4D724" w:rsidR="001719FD" w:rsidRPr="00135039" w:rsidRDefault="001719FD" w:rsidP="005C777E">
            <w:pPr>
              <w:rPr>
                <w:b/>
              </w:rPr>
            </w:pPr>
          </w:p>
        </w:tc>
        <w:tc>
          <w:tcPr>
            <w:tcW w:w="4365" w:type="dxa"/>
          </w:tcPr>
          <w:p w14:paraId="14691EEF" w14:textId="687E36B3" w:rsidR="001719FD" w:rsidRPr="00135039" w:rsidRDefault="001719FD" w:rsidP="005C777E"/>
        </w:tc>
      </w:tr>
      <w:tr w:rsidR="00681FDB" w:rsidRPr="00135039" w14:paraId="3ADD310B" w14:textId="77777777" w:rsidTr="005C777E">
        <w:tc>
          <w:tcPr>
            <w:tcW w:w="4365" w:type="dxa"/>
          </w:tcPr>
          <w:p w14:paraId="63F5F265" w14:textId="77777777" w:rsidR="005C777E" w:rsidRPr="00135039" w:rsidRDefault="00B367EB" w:rsidP="005C777E">
            <w:pPr>
              <w:rPr>
                <w:b/>
              </w:rPr>
            </w:pPr>
            <w:r w:rsidRPr="00135039">
              <w:rPr>
                <w:b/>
              </w:rPr>
              <w:t>Board</w:t>
            </w:r>
          </w:p>
        </w:tc>
        <w:tc>
          <w:tcPr>
            <w:tcW w:w="4365" w:type="dxa"/>
          </w:tcPr>
          <w:p w14:paraId="6D60EFD2" w14:textId="77777777" w:rsidR="005C777E" w:rsidRPr="00135039" w:rsidRDefault="00B367EB" w:rsidP="005C777E">
            <w:r w:rsidRPr="00135039">
              <w:t>means the board of directors of the Company;</w:t>
            </w:r>
          </w:p>
        </w:tc>
      </w:tr>
      <w:tr w:rsidR="00AC5796" w:rsidRPr="00135039" w14:paraId="7F7D5BCB" w14:textId="77777777" w:rsidTr="005C777E">
        <w:tc>
          <w:tcPr>
            <w:tcW w:w="4365" w:type="dxa"/>
          </w:tcPr>
          <w:p w14:paraId="6674F7CB" w14:textId="5E4CADFF" w:rsidR="00AC5796" w:rsidRPr="00135039" w:rsidRDefault="00AC5796" w:rsidP="005C777E">
            <w:pPr>
              <w:rPr>
                <w:b/>
              </w:rPr>
            </w:pPr>
            <w:r w:rsidRPr="00135039">
              <w:rPr>
                <w:b/>
              </w:rPr>
              <w:t>Bondholder</w:t>
            </w:r>
          </w:p>
        </w:tc>
        <w:tc>
          <w:tcPr>
            <w:tcW w:w="4365" w:type="dxa"/>
          </w:tcPr>
          <w:p w14:paraId="30531C9C" w14:textId="2F93DFDC" w:rsidR="00AC5796" w:rsidRPr="00135039" w:rsidRDefault="00AC5796" w:rsidP="005C777E">
            <w:r w:rsidRPr="00135039">
              <w:t>a holder of Bonds;</w:t>
            </w:r>
          </w:p>
        </w:tc>
      </w:tr>
      <w:tr w:rsidR="007D518C" w:rsidRPr="00135039" w14:paraId="2DE2F329" w14:textId="77777777" w:rsidTr="005C777E">
        <w:tc>
          <w:tcPr>
            <w:tcW w:w="436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88"/>
              <w:gridCol w:w="1877"/>
            </w:tblGrid>
            <w:tr w:rsidR="007D518C" w:rsidRPr="00135039" w14:paraId="5C74FD8A" w14:textId="77777777" w:rsidTr="00722612">
              <w:tc>
                <w:tcPr>
                  <w:tcW w:w="4365" w:type="dxa"/>
                </w:tcPr>
                <w:p w14:paraId="0D10BBC4" w14:textId="77777777" w:rsidR="007D518C" w:rsidRPr="005908B5" w:rsidRDefault="007D518C" w:rsidP="007D518C">
                  <w:pPr>
                    <w:tabs>
                      <w:tab w:val="right" w:pos="2368"/>
                    </w:tabs>
                    <w:rPr>
                      <w:b/>
                    </w:rPr>
                  </w:pPr>
                  <w:r w:rsidRPr="00135039">
                    <w:rPr>
                      <w:b/>
                    </w:rPr>
                    <w:t>Bondholder Meeting</w:t>
                  </w:r>
                </w:p>
              </w:tc>
              <w:tc>
                <w:tcPr>
                  <w:tcW w:w="4365" w:type="dxa"/>
                </w:tcPr>
                <w:p w14:paraId="560016BC" w14:textId="77777777" w:rsidR="007D518C" w:rsidRPr="005908B5" w:rsidRDefault="007D518C" w:rsidP="007D518C"/>
              </w:tc>
            </w:tr>
          </w:tbl>
          <w:p w14:paraId="69E6DFD8" w14:textId="77777777" w:rsidR="007D518C" w:rsidRPr="00135039" w:rsidRDefault="007D518C" w:rsidP="007D518C">
            <w:pPr>
              <w:rPr>
                <w:b/>
              </w:rPr>
            </w:pPr>
          </w:p>
        </w:tc>
        <w:tc>
          <w:tcPr>
            <w:tcW w:w="4365" w:type="dxa"/>
          </w:tcPr>
          <w:p w14:paraId="59265049" w14:textId="638357D6" w:rsidR="007D518C" w:rsidRPr="00135039" w:rsidRDefault="007D518C" w:rsidP="007D518C">
            <w:r w:rsidRPr="00135039">
              <w:t xml:space="preserve">means the meeting </w:t>
            </w:r>
            <w:r w:rsidR="00CF7B90" w:rsidRPr="00135039">
              <w:t>of the</w:t>
            </w:r>
            <w:r w:rsidRPr="00135039">
              <w:t xml:space="preserve"> Bondholders to be convened on </w:t>
            </w:r>
            <w:r w:rsidR="00E21258" w:rsidRPr="00135039">
              <w:t>9 June 2025</w:t>
            </w:r>
            <w:r w:rsidRPr="00135039">
              <w:t xml:space="preserve"> (or any adjournment thereof) notice of which is set out at the end of this Circular;</w:t>
            </w:r>
          </w:p>
        </w:tc>
      </w:tr>
      <w:tr w:rsidR="00DF13DF" w:rsidRPr="00135039" w14:paraId="3178C53B" w14:textId="77777777" w:rsidTr="005C777E">
        <w:tc>
          <w:tcPr>
            <w:tcW w:w="4365" w:type="dxa"/>
          </w:tcPr>
          <w:p w14:paraId="2BFAC1E8" w14:textId="1E0888D7" w:rsidR="00DF13DF" w:rsidRPr="00135039" w:rsidRDefault="00DF13DF" w:rsidP="005C777E">
            <w:pPr>
              <w:rPr>
                <w:b/>
              </w:rPr>
            </w:pPr>
            <w:r w:rsidRPr="00135039">
              <w:rPr>
                <w:b/>
              </w:rPr>
              <w:t>Bond Instrument</w:t>
            </w:r>
          </w:p>
        </w:tc>
        <w:tc>
          <w:tcPr>
            <w:tcW w:w="4365" w:type="dxa"/>
          </w:tcPr>
          <w:p w14:paraId="4DEDA8FD" w14:textId="23C8C6C4" w:rsidR="00DF13DF" w:rsidRPr="00135039" w:rsidRDefault="00DF13DF" w:rsidP="005C777E">
            <w:r w:rsidRPr="00135039">
              <w:t xml:space="preserve">the bond instrument relating to the Bonds entered into on </w:t>
            </w:r>
            <w:r w:rsidR="00C77D17">
              <w:t>1</w:t>
            </w:r>
            <w:r w:rsidR="00292CC9" w:rsidRPr="00135039">
              <w:t>2 June 2020</w:t>
            </w:r>
            <w:r w:rsidRPr="00135039">
              <w:t>;</w:t>
            </w:r>
          </w:p>
        </w:tc>
      </w:tr>
      <w:tr w:rsidR="00DF13DF" w:rsidRPr="00135039" w14:paraId="6DDE6259" w14:textId="77777777" w:rsidTr="005C777E">
        <w:tc>
          <w:tcPr>
            <w:tcW w:w="4365" w:type="dxa"/>
          </w:tcPr>
          <w:p w14:paraId="1C64A233" w14:textId="10894098" w:rsidR="00DF13DF" w:rsidRPr="00135039" w:rsidRDefault="00DF13DF" w:rsidP="005C777E">
            <w:pPr>
              <w:rPr>
                <w:b/>
              </w:rPr>
            </w:pPr>
            <w:r w:rsidRPr="00135039">
              <w:rPr>
                <w:b/>
              </w:rPr>
              <w:t>Bonds</w:t>
            </w:r>
          </w:p>
        </w:tc>
        <w:tc>
          <w:tcPr>
            <w:tcW w:w="4365" w:type="dxa"/>
          </w:tcPr>
          <w:p w14:paraId="5BAF445C" w14:textId="0CF6B65B" w:rsidR="00DF13DF" w:rsidRPr="00135039" w:rsidRDefault="00AC5796" w:rsidP="005C777E">
            <w:r w:rsidRPr="00135039">
              <w:t>t</w:t>
            </w:r>
            <w:r w:rsidR="00DF13DF" w:rsidRPr="00135039">
              <w:t xml:space="preserve">he </w:t>
            </w:r>
            <w:r w:rsidR="001642A1" w:rsidRPr="00135039">
              <w:t>6</w:t>
            </w:r>
            <w:r w:rsidR="00DF13DF" w:rsidRPr="00135039">
              <w:t xml:space="preserve"> per cent bonds </w:t>
            </w:r>
            <w:r w:rsidR="001642A1" w:rsidRPr="00135039">
              <w:t>2020</w:t>
            </w:r>
            <w:r w:rsidR="00DF13DF" w:rsidRPr="00135039">
              <w:t xml:space="preserve"> of the Company constituted pursuant to the Bond Instrument</w:t>
            </w:r>
            <w:r w:rsidRPr="00135039">
              <w:t>;</w:t>
            </w:r>
          </w:p>
        </w:tc>
      </w:tr>
      <w:tr w:rsidR="00681FDB" w:rsidRPr="00135039" w14:paraId="50A66144" w14:textId="77777777" w:rsidTr="005C777E">
        <w:tc>
          <w:tcPr>
            <w:tcW w:w="4365" w:type="dxa"/>
          </w:tcPr>
          <w:p w14:paraId="52AF403F" w14:textId="77777777" w:rsidR="005C777E" w:rsidRPr="00135039" w:rsidRDefault="00B367EB" w:rsidP="005C777E">
            <w:pPr>
              <w:rPr>
                <w:b/>
              </w:rPr>
            </w:pPr>
            <w:r w:rsidRPr="00135039">
              <w:rPr>
                <w:b/>
              </w:rPr>
              <w:t>Business Day</w:t>
            </w:r>
          </w:p>
        </w:tc>
        <w:tc>
          <w:tcPr>
            <w:tcW w:w="4365" w:type="dxa"/>
          </w:tcPr>
          <w:p w14:paraId="28409524" w14:textId="370C5CD1" w:rsidR="005C777E" w:rsidRPr="00135039" w:rsidRDefault="00B367EB" w:rsidP="005C777E">
            <w:r w:rsidRPr="00135039">
              <w:t>means any day on which the banks are normally open for full banking business in Guernsey</w:t>
            </w:r>
            <w:r w:rsidR="00AC5796" w:rsidRPr="00135039">
              <w:t>;</w:t>
            </w:r>
          </w:p>
        </w:tc>
      </w:tr>
      <w:tr w:rsidR="00681FDB" w:rsidRPr="00135039" w14:paraId="326B56D7" w14:textId="77777777" w:rsidTr="005C777E">
        <w:tc>
          <w:tcPr>
            <w:tcW w:w="4365" w:type="dxa"/>
          </w:tcPr>
          <w:p w14:paraId="19EE49B8" w14:textId="77777777" w:rsidR="005C777E" w:rsidRPr="00135039" w:rsidRDefault="00B367EB" w:rsidP="005C777E">
            <w:pPr>
              <w:rPr>
                <w:b/>
              </w:rPr>
            </w:pPr>
            <w:r w:rsidRPr="00135039">
              <w:rPr>
                <w:b/>
              </w:rPr>
              <w:t>Circular</w:t>
            </w:r>
          </w:p>
        </w:tc>
        <w:tc>
          <w:tcPr>
            <w:tcW w:w="4365" w:type="dxa"/>
          </w:tcPr>
          <w:p w14:paraId="658ECD6A" w14:textId="77777777" w:rsidR="005C777E" w:rsidRPr="00135039" w:rsidRDefault="00B367EB" w:rsidP="005C777E">
            <w:r w:rsidRPr="00135039">
              <w:t>means this document;</w:t>
            </w:r>
          </w:p>
        </w:tc>
      </w:tr>
      <w:tr w:rsidR="00681FDB" w:rsidRPr="00135039" w14:paraId="4021D2B9" w14:textId="77777777" w:rsidTr="005C777E">
        <w:tc>
          <w:tcPr>
            <w:tcW w:w="4365" w:type="dxa"/>
          </w:tcPr>
          <w:p w14:paraId="2EC9B94D" w14:textId="77777777" w:rsidR="005C777E" w:rsidRPr="00135039" w:rsidRDefault="00B367EB" w:rsidP="005C777E">
            <w:pPr>
              <w:rPr>
                <w:b/>
              </w:rPr>
            </w:pPr>
            <w:r w:rsidRPr="00135039">
              <w:rPr>
                <w:b/>
              </w:rPr>
              <w:t>Companies Law</w:t>
            </w:r>
          </w:p>
        </w:tc>
        <w:tc>
          <w:tcPr>
            <w:tcW w:w="4365" w:type="dxa"/>
          </w:tcPr>
          <w:p w14:paraId="0BD687BB" w14:textId="77777777" w:rsidR="005C777E" w:rsidRPr="00135039" w:rsidRDefault="00B367EB" w:rsidP="005C777E">
            <w:r w:rsidRPr="00135039">
              <w:t>means the Companies (Guernsey) Law, 2008, as amended;</w:t>
            </w:r>
          </w:p>
        </w:tc>
      </w:tr>
      <w:tr w:rsidR="00681FDB" w:rsidRPr="00135039" w14:paraId="2D83DBA6" w14:textId="77777777" w:rsidTr="005C777E">
        <w:tc>
          <w:tcPr>
            <w:tcW w:w="4365" w:type="dxa"/>
          </w:tcPr>
          <w:p w14:paraId="3B889495" w14:textId="77777777" w:rsidR="005C777E" w:rsidRPr="00135039" w:rsidRDefault="00B367EB" w:rsidP="005C777E">
            <w:pPr>
              <w:rPr>
                <w:b/>
              </w:rPr>
            </w:pPr>
            <w:r w:rsidRPr="00135039">
              <w:rPr>
                <w:b/>
              </w:rPr>
              <w:t>Proposals</w:t>
            </w:r>
          </w:p>
        </w:tc>
        <w:tc>
          <w:tcPr>
            <w:tcW w:w="4365" w:type="dxa"/>
          </w:tcPr>
          <w:p w14:paraId="01B8E708" w14:textId="7ED163C4" w:rsidR="005C777E" w:rsidRPr="00135039" w:rsidRDefault="00B367EB" w:rsidP="005C777E">
            <w:r w:rsidRPr="00135039">
              <w:t>means the proposals set out in the Letter from the Chairman in Part II of this Circular</w:t>
            </w:r>
            <w:r w:rsidR="00DF13DF" w:rsidRPr="00135039">
              <w:t>;</w:t>
            </w:r>
          </w:p>
        </w:tc>
      </w:tr>
      <w:tr w:rsidR="00681FDB" w:rsidRPr="00135039" w14:paraId="68B93642" w14:textId="77777777" w:rsidTr="005C777E">
        <w:tc>
          <w:tcPr>
            <w:tcW w:w="4365" w:type="dxa"/>
          </w:tcPr>
          <w:p w14:paraId="29F4EBB1" w14:textId="77777777" w:rsidR="005C777E" w:rsidRPr="00135039" w:rsidRDefault="00B367EB" w:rsidP="005C777E">
            <w:pPr>
              <w:rPr>
                <w:b/>
              </w:rPr>
            </w:pPr>
            <w:r w:rsidRPr="00135039">
              <w:rPr>
                <w:b/>
              </w:rPr>
              <w:t>Proxy Appointment</w:t>
            </w:r>
          </w:p>
        </w:tc>
        <w:tc>
          <w:tcPr>
            <w:tcW w:w="4365" w:type="dxa"/>
          </w:tcPr>
          <w:p w14:paraId="3402C12A" w14:textId="44BB4615" w:rsidR="005C777E" w:rsidRPr="00135039" w:rsidRDefault="00B367EB" w:rsidP="005C777E">
            <w:r w:rsidRPr="00135039">
              <w:t xml:space="preserve">means the form for appointment of a proxy/proxies on behalf of a </w:t>
            </w:r>
            <w:r w:rsidR="00B051F0" w:rsidRPr="00135039">
              <w:t>Bondholder</w:t>
            </w:r>
            <w:r w:rsidRPr="00135039">
              <w:t xml:space="preserve"> in accordance with the procedures described in this Circular;</w:t>
            </w:r>
            <w:r w:rsidR="00AC5796" w:rsidRPr="00135039">
              <w:t xml:space="preserve"> </w:t>
            </w:r>
          </w:p>
        </w:tc>
      </w:tr>
      <w:tr w:rsidR="00681FDB" w:rsidRPr="00135039" w14:paraId="3AF08E0D" w14:textId="77777777" w:rsidTr="005C777E">
        <w:tc>
          <w:tcPr>
            <w:tcW w:w="4365" w:type="dxa"/>
          </w:tcPr>
          <w:p w14:paraId="24635F30" w14:textId="77777777" w:rsidR="005C777E" w:rsidRPr="00135039" w:rsidRDefault="00B367EB" w:rsidP="005C777E">
            <w:pPr>
              <w:rPr>
                <w:b/>
              </w:rPr>
            </w:pPr>
            <w:r w:rsidRPr="00135039">
              <w:rPr>
                <w:b/>
              </w:rPr>
              <w:t>Resolutions</w:t>
            </w:r>
          </w:p>
        </w:tc>
        <w:tc>
          <w:tcPr>
            <w:tcW w:w="4365" w:type="dxa"/>
          </w:tcPr>
          <w:p w14:paraId="13478CC8" w14:textId="7A09C1B8" w:rsidR="005C777E" w:rsidRPr="00135039" w:rsidRDefault="00B367EB" w:rsidP="005C777E">
            <w:r w:rsidRPr="00135039">
              <w:t xml:space="preserve">the resolutions set out in the </w:t>
            </w:r>
            <w:r w:rsidR="007D518C" w:rsidRPr="00135039">
              <w:t xml:space="preserve">Bondholder Meeting </w:t>
            </w:r>
            <w:r w:rsidRPr="00135039">
              <w:t>notice at the end of this Circular</w:t>
            </w:r>
            <w:r w:rsidR="002E387A" w:rsidRPr="00135039">
              <w:t>; and</w:t>
            </w:r>
          </w:p>
        </w:tc>
      </w:tr>
      <w:tr w:rsidR="002E387A" w:rsidRPr="00135039" w14:paraId="63059022" w14:textId="77777777" w:rsidTr="005C777E">
        <w:tc>
          <w:tcPr>
            <w:tcW w:w="4365" w:type="dxa"/>
          </w:tcPr>
          <w:p w14:paraId="216A9B15" w14:textId="114C4DA3" w:rsidR="002E387A" w:rsidRPr="00135039" w:rsidRDefault="002E387A" w:rsidP="005C777E">
            <w:pPr>
              <w:rPr>
                <w:b/>
              </w:rPr>
            </w:pPr>
          </w:p>
        </w:tc>
        <w:tc>
          <w:tcPr>
            <w:tcW w:w="4365" w:type="dxa"/>
          </w:tcPr>
          <w:p w14:paraId="11CC3B24" w14:textId="00FD1AC5" w:rsidR="002E387A" w:rsidRPr="00135039" w:rsidRDefault="002E387A" w:rsidP="005C777E"/>
        </w:tc>
      </w:tr>
    </w:tbl>
    <w:p w14:paraId="10A09E93" w14:textId="119CFBB0" w:rsidR="00A35DE8" w:rsidRPr="00135039" w:rsidRDefault="00A35DE8" w:rsidP="005C777E"/>
    <w:p w14:paraId="4E705585" w14:textId="77777777" w:rsidR="00A35DE8" w:rsidRPr="00135039" w:rsidRDefault="00A35DE8">
      <w:pPr>
        <w:spacing w:after="160" w:line="259" w:lineRule="auto"/>
        <w:jc w:val="left"/>
      </w:pPr>
      <w:r w:rsidRPr="00135039">
        <w:br w:type="page"/>
      </w:r>
    </w:p>
    <w:p w14:paraId="2BA26F85" w14:textId="77777777" w:rsidR="005C777E" w:rsidRPr="00135039" w:rsidRDefault="005C777E" w:rsidP="005C777E"/>
    <w:p w14:paraId="24AE37F4" w14:textId="77777777" w:rsidR="005C777E" w:rsidRPr="00135039" w:rsidRDefault="00B367EB" w:rsidP="005C777E">
      <w:pPr>
        <w:spacing w:after="160" w:line="259" w:lineRule="auto"/>
        <w:jc w:val="center"/>
        <w:rPr>
          <w:b/>
        </w:rPr>
      </w:pPr>
      <w:r w:rsidRPr="00135039">
        <w:rPr>
          <w:b/>
        </w:rPr>
        <w:t>PART II:  LETTER FROM THE CHAIRMAN</w:t>
      </w:r>
    </w:p>
    <w:p w14:paraId="4AA551D9" w14:textId="77777777" w:rsidR="005C777E" w:rsidRPr="00135039" w:rsidRDefault="005C777E" w:rsidP="005C777E">
      <w:pPr>
        <w:spacing w:after="160" w:line="259" w:lineRule="auto"/>
        <w:jc w:val="center"/>
        <w:rPr>
          <w:b/>
        </w:rPr>
      </w:pPr>
    </w:p>
    <w:p w14:paraId="4341D33D" w14:textId="4C9FBE9A" w:rsidR="005C777E" w:rsidRPr="00135039" w:rsidRDefault="00AC5796" w:rsidP="005C777E">
      <w:pPr>
        <w:spacing w:after="160" w:line="259" w:lineRule="auto"/>
        <w:jc w:val="center"/>
        <w:rPr>
          <w:b/>
        </w:rPr>
      </w:pPr>
      <w:r w:rsidRPr="00135039">
        <w:rPr>
          <w:b/>
        </w:rPr>
        <w:t xml:space="preserve">POLYGON GROUP </w:t>
      </w:r>
      <w:r w:rsidR="00B367EB" w:rsidRPr="00135039">
        <w:rPr>
          <w:b/>
        </w:rPr>
        <w:t>LIMITED</w:t>
      </w:r>
    </w:p>
    <w:p w14:paraId="4F51AA18" w14:textId="475D63BE" w:rsidR="005C777E" w:rsidRPr="00135039" w:rsidRDefault="00B367EB" w:rsidP="005C777E">
      <w:pPr>
        <w:jc w:val="center"/>
        <w:rPr>
          <w:i/>
        </w:rPr>
      </w:pPr>
      <w:r w:rsidRPr="00135039">
        <w:rPr>
          <w:i/>
        </w:rPr>
        <w:t xml:space="preserve">(a company incorporated under the laws of Guernsey with registered number </w:t>
      </w:r>
      <w:r w:rsidR="00AC5796" w:rsidRPr="00135039">
        <w:rPr>
          <w:i/>
        </w:rPr>
        <w:t>33173</w:t>
      </w:r>
      <w:r w:rsidRPr="00135039">
        <w:rPr>
          <w:i/>
        </w:rPr>
        <w:t xml:space="preserve"> and having its registered office at </w:t>
      </w:r>
      <w:r w:rsidR="00E21258" w:rsidRPr="00135039">
        <w:rPr>
          <w:rFonts w:asciiTheme="minorHAnsi" w:eastAsia="Times New Roman" w:hAnsiTheme="minorHAnsi" w:cstheme="minorHAnsi"/>
          <w:i/>
          <w:lang w:eastAsia="en-GB"/>
        </w:rPr>
        <w:t>Hadsley House, Lefebrve Street</w:t>
      </w:r>
      <w:r w:rsidR="00AC5796" w:rsidRPr="00135039">
        <w:rPr>
          <w:rFonts w:asciiTheme="minorHAnsi" w:eastAsia="Times New Roman" w:hAnsiTheme="minorHAnsi" w:cstheme="minorHAnsi"/>
          <w:i/>
          <w:lang w:eastAsia="en-GB"/>
        </w:rPr>
        <w:t>, St. Peter Port, Guernsey</w:t>
      </w:r>
      <w:r w:rsidR="00E21258" w:rsidRPr="00135039">
        <w:rPr>
          <w:rFonts w:asciiTheme="minorHAnsi" w:eastAsia="Times New Roman" w:hAnsiTheme="minorHAnsi" w:cstheme="minorHAnsi"/>
          <w:i/>
          <w:lang w:eastAsia="en-GB"/>
        </w:rPr>
        <w:t>GY1 2JP</w:t>
      </w:r>
      <w:r w:rsidRPr="00135039">
        <w:rPr>
          <w:i/>
        </w:rPr>
        <w:t>)</w:t>
      </w:r>
    </w:p>
    <w:p w14:paraId="0AF739E2" w14:textId="77777777" w:rsidR="005C777E" w:rsidRPr="00135039" w:rsidRDefault="005C777E" w:rsidP="005C777E">
      <w:pPr>
        <w:rPr>
          <w:i/>
        </w:rPr>
      </w:pPr>
    </w:p>
    <w:p w14:paraId="49743A70" w14:textId="063A9A4E" w:rsidR="005C777E" w:rsidRPr="00135039" w:rsidRDefault="00B367EB" w:rsidP="005C777E">
      <w:pPr>
        <w:spacing w:after="0"/>
        <w:rPr>
          <w:i/>
        </w:rPr>
      </w:pPr>
      <w:r w:rsidRPr="00135039">
        <w:rPr>
          <w:i/>
        </w:rPr>
        <w:t>Directors</w:t>
      </w:r>
      <w:r w:rsidR="00592804" w:rsidRPr="00135039">
        <w:rPr>
          <w:i/>
        </w:rPr>
        <w:t xml:space="preserve"> of the Company</w:t>
      </w:r>
    </w:p>
    <w:p w14:paraId="593349EF" w14:textId="375B73C6" w:rsidR="007D518C" w:rsidRPr="00135039" w:rsidRDefault="007D518C" w:rsidP="005C777E">
      <w:pPr>
        <w:spacing w:after="0"/>
        <w:rPr>
          <w:iCs/>
        </w:rPr>
      </w:pPr>
      <w:r w:rsidRPr="00135039">
        <w:rPr>
          <w:iCs/>
        </w:rPr>
        <w:t>Mr Martin Belcher</w:t>
      </w:r>
    </w:p>
    <w:p w14:paraId="0D0141EE" w14:textId="5E9541CD" w:rsidR="007D518C" w:rsidRPr="00135039" w:rsidRDefault="007D518C" w:rsidP="005C777E">
      <w:pPr>
        <w:spacing w:after="0"/>
        <w:rPr>
          <w:iCs/>
        </w:rPr>
      </w:pPr>
      <w:r w:rsidRPr="00135039">
        <w:rPr>
          <w:iCs/>
        </w:rPr>
        <w:t>Mr Edmund Daubeney</w:t>
      </w:r>
    </w:p>
    <w:p w14:paraId="25B401FB" w14:textId="75CC0ED9" w:rsidR="007D518C" w:rsidRPr="00135039" w:rsidRDefault="007D518C" w:rsidP="005C777E">
      <w:pPr>
        <w:spacing w:after="0"/>
        <w:rPr>
          <w:iCs/>
        </w:rPr>
      </w:pPr>
      <w:r w:rsidRPr="00135039">
        <w:rPr>
          <w:iCs/>
        </w:rPr>
        <w:t>Mr Hiren Patel</w:t>
      </w:r>
    </w:p>
    <w:p w14:paraId="551F3A84" w14:textId="39DBD6E1" w:rsidR="001A7D59" w:rsidRPr="00135039" w:rsidRDefault="001A7D59" w:rsidP="005C777E">
      <w:pPr>
        <w:spacing w:after="0"/>
        <w:rPr>
          <w:iCs/>
        </w:rPr>
      </w:pPr>
      <w:r w:rsidRPr="00135039">
        <w:rPr>
          <w:iCs/>
        </w:rPr>
        <w:t>Mr Alexander Belcher</w:t>
      </w:r>
    </w:p>
    <w:p w14:paraId="468947D5" w14:textId="5ACECD00" w:rsidR="001A7D59" w:rsidRPr="00135039" w:rsidRDefault="001A7D59" w:rsidP="005C777E">
      <w:pPr>
        <w:spacing w:after="0"/>
        <w:rPr>
          <w:iCs/>
        </w:rPr>
      </w:pPr>
      <w:r w:rsidRPr="00135039">
        <w:rPr>
          <w:iCs/>
        </w:rPr>
        <w:t>Miss Verienne Belcher</w:t>
      </w:r>
    </w:p>
    <w:p w14:paraId="2B433E42" w14:textId="29A19F00" w:rsidR="001A7D59" w:rsidRPr="00135039" w:rsidRDefault="001A7D59" w:rsidP="005C777E">
      <w:pPr>
        <w:spacing w:after="0"/>
        <w:rPr>
          <w:iCs/>
        </w:rPr>
      </w:pPr>
      <w:r w:rsidRPr="00135039">
        <w:rPr>
          <w:iCs/>
        </w:rPr>
        <w:t>Mr Simon Livesey</w:t>
      </w:r>
    </w:p>
    <w:p w14:paraId="78FDC54B" w14:textId="3CB1473B" w:rsidR="001A7D59" w:rsidRPr="00135039" w:rsidRDefault="001A7D59" w:rsidP="005C777E">
      <w:pPr>
        <w:spacing w:after="0"/>
        <w:rPr>
          <w:i/>
        </w:rPr>
      </w:pPr>
      <w:r w:rsidRPr="00135039">
        <w:rPr>
          <w:iCs/>
        </w:rPr>
        <w:t>Mrs Joanna Leese</w:t>
      </w:r>
    </w:p>
    <w:p w14:paraId="2B5F2FC0" w14:textId="77777777" w:rsidR="005C777E" w:rsidRPr="00135039" w:rsidRDefault="005C777E" w:rsidP="005C777E">
      <w:pPr>
        <w:jc w:val="right"/>
      </w:pPr>
    </w:p>
    <w:p w14:paraId="7DB7A52C" w14:textId="6FBE8A7C" w:rsidR="005C777E" w:rsidRPr="00135039" w:rsidRDefault="005C777E" w:rsidP="005C777E">
      <w:pPr>
        <w:jc w:val="right"/>
      </w:pPr>
      <w:r w:rsidRPr="00135039">
        <w:t xml:space="preserve"> </w:t>
      </w:r>
      <w:r w:rsidR="00292CC9" w:rsidRPr="00135039">
        <w:t>20 May 202</w:t>
      </w:r>
      <w:r w:rsidR="00B94D47">
        <w:t>5</w:t>
      </w:r>
    </w:p>
    <w:p w14:paraId="419CE541" w14:textId="2DB45A6D" w:rsidR="00AC5796" w:rsidRPr="00135039" w:rsidRDefault="00AC5796" w:rsidP="00AC5796">
      <w:r w:rsidRPr="00135039">
        <w:t>To</w:t>
      </w:r>
      <w:r w:rsidR="009525E7" w:rsidRPr="00135039">
        <w:t>:</w:t>
      </w:r>
      <w:r w:rsidRPr="00135039">
        <w:t xml:space="preserve"> the holders of the </w:t>
      </w:r>
      <w:r w:rsidR="001D706B" w:rsidRPr="00135039">
        <w:t>6%</w:t>
      </w:r>
      <w:r w:rsidRPr="00135039">
        <w:t xml:space="preserve"> per cent </w:t>
      </w:r>
      <w:r w:rsidR="001D706B" w:rsidRPr="00135039">
        <w:t>2020</w:t>
      </w:r>
      <w:r w:rsidR="005D24A0" w:rsidRPr="00135039">
        <w:t xml:space="preserve"> </w:t>
      </w:r>
      <w:r w:rsidR="0093104B" w:rsidRPr="00135039">
        <w:t>corporate bonds</w:t>
      </w:r>
      <w:r w:rsidRPr="00135039">
        <w:t xml:space="preserve"> issued by Polygon Group Limited</w:t>
      </w:r>
    </w:p>
    <w:p w14:paraId="40563614" w14:textId="652B1C45" w:rsidR="005C777E" w:rsidRPr="00135039" w:rsidRDefault="00B367EB" w:rsidP="005C777E">
      <w:r w:rsidRPr="00135039">
        <w:t xml:space="preserve">Dear </w:t>
      </w:r>
      <w:r w:rsidR="00AC5796" w:rsidRPr="00135039">
        <w:t>Bondholder</w:t>
      </w:r>
    </w:p>
    <w:p w14:paraId="46657C20" w14:textId="32636ACA" w:rsidR="005C777E" w:rsidRPr="00135039" w:rsidRDefault="00B367EB" w:rsidP="005C777E">
      <w:pPr>
        <w:spacing w:after="0"/>
        <w:jc w:val="center"/>
        <w:rPr>
          <w:b/>
        </w:rPr>
      </w:pPr>
      <w:r w:rsidRPr="00135039">
        <w:rPr>
          <w:b/>
        </w:rPr>
        <w:t xml:space="preserve">PROPOSALS TO </w:t>
      </w:r>
      <w:r w:rsidR="00AC5796" w:rsidRPr="00135039">
        <w:rPr>
          <w:b/>
        </w:rPr>
        <w:t xml:space="preserve">AMEND THE </w:t>
      </w:r>
      <w:r w:rsidR="00B92B2B" w:rsidRPr="00135039">
        <w:rPr>
          <w:b/>
        </w:rPr>
        <w:t xml:space="preserve">EXISTING </w:t>
      </w:r>
      <w:r w:rsidR="00AC5796" w:rsidRPr="00135039">
        <w:rPr>
          <w:b/>
        </w:rPr>
        <w:t>BOND INSTRUMENT</w:t>
      </w:r>
    </w:p>
    <w:p w14:paraId="3E57AFD1" w14:textId="77777777" w:rsidR="005C777E" w:rsidRPr="00135039" w:rsidRDefault="00B367EB" w:rsidP="005C777E">
      <w:pPr>
        <w:jc w:val="center"/>
        <w:rPr>
          <w:b/>
        </w:rPr>
      </w:pPr>
      <w:r w:rsidRPr="00135039">
        <w:rPr>
          <w:b/>
        </w:rPr>
        <w:t>&amp; NOTICE OF EXTRAORDINARY GENERAL MEETING</w:t>
      </w:r>
    </w:p>
    <w:p w14:paraId="4500B6BF" w14:textId="77777777" w:rsidR="005C777E" w:rsidRPr="00135039" w:rsidRDefault="00B367EB" w:rsidP="002E2A8C">
      <w:pPr>
        <w:pStyle w:val="FFHeading"/>
      </w:pPr>
      <w:r w:rsidRPr="00135039">
        <w:t xml:space="preserve">INTRODUCTION </w:t>
      </w:r>
    </w:p>
    <w:p w14:paraId="348257EA" w14:textId="3139E8F7" w:rsidR="001144B0" w:rsidRPr="00135039" w:rsidRDefault="00CB013D" w:rsidP="008A353F">
      <w:r w:rsidRPr="00135039">
        <w:t>The purpose of this letter is t</w:t>
      </w:r>
      <w:r w:rsidR="001144B0" w:rsidRPr="00135039">
        <w:t>o</w:t>
      </w:r>
      <w:r w:rsidR="004351A2" w:rsidRPr="00135039">
        <w:t xml:space="preserve"> </w:t>
      </w:r>
      <w:r w:rsidRPr="00135039">
        <w:t xml:space="preserve">set out proposals for </w:t>
      </w:r>
      <w:r w:rsidR="00F657BC" w:rsidRPr="00135039">
        <w:t xml:space="preserve">amendments to the Bond Instrument to </w:t>
      </w:r>
      <w:r w:rsidR="00EF693F" w:rsidRPr="00135039">
        <w:t>(1) defer the Interest Payment Date of 12 June 2025</w:t>
      </w:r>
      <w:r w:rsidR="00644558" w:rsidRPr="00135039">
        <w:t xml:space="preserve"> until </w:t>
      </w:r>
      <w:r w:rsidR="007E7423" w:rsidRPr="00135039">
        <w:t xml:space="preserve">12 </w:t>
      </w:r>
      <w:r w:rsidR="00DB2E4C" w:rsidRPr="00135039">
        <w:t>December</w:t>
      </w:r>
      <w:r w:rsidR="007E7423" w:rsidRPr="00135039">
        <w:t xml:space="preserve"> 2026</w:t>
      </w:r>
      <w:r w:rsidR="00EF693F" w:rsidRPr="00135039">
        <w:t xml:space="preserve"> (2) defer the </w:t>
      </w:r>
      <w:r w:rsidR="00EF693F" w:rsidRPr="00135039">
        <w:rPr>
          <w:rFonts w:asciiTheme="minorHAnsi" w:eastAsia="Times New Roman" w:hAnsiTheme="minorHAnsi" w:cstheme="minorHAnsi"/>
          <w:lang w:eastAsia="en-GB"/>
        </w:rPr>
        <w:t xml:space="preserve">Principal Repayment Date of 12 June 2025 until 12 </w:t>
      </w:r>
      <w:r w:rsidR="00D67F92" w:rsidRPr="00135039">
        <w:rPr>
          <w:rFonts w:asciiTheme="minorHAnsi" w:eastAsia="Times New Roman" w:hAnsiTheme="minorHAnsi" w:cstheme="minorHAnsi"/>
          <w:lang w:eastAsia="en-GB"/>
        </w:rPr>
        <w:t xml:space="preserve">December </w:t>
      </w:r>
      <w:r w:rsidR="00EF693F" w:rsidRPr="00135039">
        <w:rPr>
          <w:rFonts w:asciiTheme="minorHAnsi" w:eastAsia="Times New Roman" w:hAnsiTheme="minorHAnsi" w:cstheme="minorHAnsi"/>
          <w:lang w:eastAsia="en-GB"/>
        </w:rPr>
        <w:t>2026</w:t>
      </w:r>
      <w:r w:rsidR="004351A2" w:rsidRPr="00135039">
        <w:rPr>
          <w:rFonts w:asciiTheme="minorHAnsi" w:eastAsia="Times New Roman" w:hAnsiTheme="minorHAnsi" w:cstheme="minorHAnsi"/>
          <w:lang w:eastAsia="en-GB"/>
        </w:rPr>
        <w:t xml:space="preserve">, </w:t>
      </w:r>
      <w:r w:rsidR="00EF693F" w:rsidRPr="00135039">
        <w:t xml:space="preserve">(3) to </w:t>
      </w:r>
      <w:r w:rsidR="004351A2" w:rsidRPr="00135039">
        <w:t xml:space="preserve">defer and </w:t>
      </w:r>
      <w:r w:rsidR="00EF693F" w:rsidRPr="00135039">
        <w:t xml:space="preserve">accrue the </w:t>
      </w:r>
      <w:r w:rsidR="001D706B" w:rsidRPr="00135039">
        <w:t>6%</w:t>
      </w:r>
      <w:r w:rsidR="00EF693F" w:rsidRPr="00135039">
        <w:t xml:space="preserve"> interest due on the Interest Payment Date of 12 June 2025 </w:t>
      </w:r>
      <w:r w:rsidR="004351A2" w:rsidRPr="00135039">
        <w:t>until payable on 1</w:t>
      </w:r>
      <w:r w:rsidR="008A353F" w:rsidRPr="00135039">
        <w:t>2</w:t>
      </w:r>
      <w:r w:rsidR="004351A2" w:rsidRPr="00135039">
        <w:t xml:space="preserve"> </w:t>
      </w:r>
      <w:r w:rsidR="00644558" w:rsidRPr="00135039">
        <w:t xml:space="preserve">December </w:t>
      </w:r>
      <w:r w:rsidR="004351A2" w:rsidRPr="00135039">
        <w:t xml:space="preserve">2026 and (iv) to accrue a new </w:t>
      </w:r>
      <w:r w:rsidR="009A1008" w:rsidRPr="00135039">
        <w:t xml:space="preserve">increased </w:t>
      </w:r>
      <w:r w:rsidR="004351A2" w:rsidRPr="00135039">
        <w:t xml:space="preserve">interest rate of </w:t>
      </w:r>
      <w:r w:rsidR="005949A7">
        <w:t>9</w:t>
      </w:r>
      <w:r w:rsidR="004351A2" w:rsidRPr="00135039">
        <w:t>.75% on the Bonds for the period of 13 June 2025 until</w:t>
      </w:r>
      <w:r w:rsidR="00E137AB" w:rsidRPr="00135039">
        <w:t xml:space="preserve"> payable</w:t>
      </w:r>
      <w:r w:rsidR="004351A2" w:rsidRPr="00135039">
        <w:t xml:space="preserve"> 12 </w:t>
      </w:r>
      <w:r w:rsidR="00E21258" w:rsidRPr="00135039">
        <w:t xml:space="preserve">December </w:t>
      </w:r>
      <w:r w:rsidR="004351A2" w:rsidRPr="00135039">
        <w:t>2026</w:t>
      </w:r>
      <w:r w:rsidR="008A353F" w:rsidRPr="00135039">
        <w:t xml:space="preserve"> </w:t>
      </w:r>
      <w:r w:rsidR="001144B0" w:rsidRPr="00135039">
        <w:t xml:space="preserve">(the </w:t>
      </w:r>
      <w:r w:rsidR="001144B0" w:rsidRPr="00135039">
        <w:rPr>
          <w:b/>
          <w:bCs/>
        </w:rPr>
        <w:t>Proposals</w:t>
      </w:r>
      <w:r w:rsidR="001144B0" w:rsidRPr="00135039">
        <w:t>).</w:t>
      </w:r>
    </w:p>
    <w:p w14:paraId="1808C51B" w14:textId="680F5DC4" w:rsidR="00B92B2B" w:rsidRPr="00135039" w:rsidRDefault="00B92B2B" w:rsidP="00B92B2B">
      <w:pPr>
        <w:widowControl w:val="0"/>
        <w:spacing w:after="200"/>
      </w:pPr>
      <w:r w:rsidRPr="00135039">
        <w:t xml:space="preserve">Paragraph 16.1 of Schedule 3 of the Bond Instrument provides that a meeting of the Bondholders may, by special resolution, </w:t>
      </w:r>
      <w:r w:rsidR="00A35DE8" w:rsidRPr="00135039">
        <w:t>sanction amendments to the Bond</w:t>
      </w:r>
      <w:r w:rsidR="00383A24" w:rsidRPr="00135039">
        <w:t>.</w:t>
      </w:r>
    </w:p>
    <w:p w14:paraId="0A5CF28E" w14:textId="606E7EFD" w:rsidR="00CB013D" w:rsidRPr="00135039" w:rsidRDefault="00CB013D" w:rsidP="005C777E">
      <w:r w:rsidRPr="00135039">
        <w:t>Th</w:t>
      </w:r>
      <w:r w:rsidR="00B92B2B" w:rsidRPr="00135039">
        <w:t>ese proposals</w:t>
      </w:r>
      <w:r w:rsidR="00F657BC" w:rsidRPr="00135039">
        <w:t xml:space="preserve"> </w:t>
      </w:r>
      <w:r w:rsidR="00C86484" w:rsidRPr="00135039">
        <w:t xml:space="preserve">therefore </w:t>
      </w:r>
      <w:r w:rsidRPr="00135039">
        <w:t xml:space="preserve">require the sanction of the </w:t>
      </w:r>
      <w:r w:rsidR="0093104B" w:rsidRPr="00135039">
        <w:t xml:space="preserve">Bondholders </w:t>
      </w:r>
      <w:r w:rsidRPr="00135039">
        <w:t xml:space="preserve">given by way of </w:t>
      </w:r>
      <w:r w:rsidR="0093104B" w:rsidRPr="00135039">
        <w:t>special</w:t>
      </w:r>
      <w:r w:rsidRPr="00135039">
        <w:t xml:space="preserve"> resolution</w:t>
      </w:r>
      <w:r w:rsidR="00CF7B90" w:rsidRPr="00135039">
        <w:t>s</w:t>
      </w:r>
      <w:r w:rsidR="0043188D" w:rsidRPr="00135039">
        <w:t xml:space="preserve"> to </w:t>
      </w:r>
      <w:r w:rsidR="004351A2" w:rsidRPr="00135039">
        <w:t xml:space="preserve">amend the Interest Payment Dates and the </w:t>
      </w:r>
      <w:r w:rsidR="004351A2" w:rsidRPr="00135039">
        <w:rPr>
          <w:rFonts w:asciiTheme="minorHAnsi" w:eastAsia="Times New Roman" w:hAnsiTheme="minorHAnsi" w:cstheme="minorHAnsi"/>
          <w:lang w:eastAsia="en-GB"/>
        </w:rPr>
        <w:t xml:space="preserve">Principal Repayment Date and to increase the Interest on the Bonds from </w:t>
      </w:r>
      <w:r w:rsidR="001D706B" w:rsidRPr="00135039">
        <w:rPr>
          <w:rFonts w:asciiTheme="minorHAnsi" w:eastAsia="Times New Roman" w:hAnsiTheme="minorHAnsi" w:cstheme="minorHAnsi"/>
          <w:lang w:eastAsia="en-GB"/>
        </w:rPr>
        <w:t>6%</w:t>
      </w:r>
      <w:r w:rsidR="004351A2" w:rsidRPr="00135039">
        <w:rPr>
          <w:rFonts w:asciiTheme="minorHAnsi" w:eastAsia="Times New Roman" w:hAnsiTheme="minorHAnsi" w:cstheme="minorHAnsi"/>
          <w:lang w:eastAsia="en-GB"/>
        </w:rPr>
        <w:t xml:space="preserve"> to </w:t>
      </w:r>
      <w:r w:rsidR="005949A7">
        <w:rPr>
          <w:rFonts w:asciiTheme="minorHAnsi" w:eastAsia="Times New Roman" w:hAnsiTheme="minorHAnsi" w:cstheme="minorHAnsi"/>
          <w:lang w:eastAsia="en-GB"/>
        </w:rPr>
        <w:t>9</w:t>
      </w:r>
      <w:r w:rsidR="004351A2" w:rsidRPr="00135039">
        <w:rPr>
          <w:rFonts w:asciiTheme="minorHAnsi" w:eastAsia="Times New Roman" w:hAnsiTheme="minorHAnsi" w:cstheme="minorHAnsi"/>
          <w:lang w:eastAsia="en-GB"/>
        </w:rPr>
        <w:t xml:space="preserve">.75% for the period from 13 June 2025 until the amended Principal Repayment Date of </w:t>
      </w:r>
      <w:r w:rsidR="00D67F92" w:rsidRPr="00135039">
        <w:rPr>
          <w:rFonts w:asciiTheme="minorHAnsi" w:eastAsia="Times New Roman" w:hAnsiTheme="minorHAnsi" w:cstheme="minorHAnsi"/>
          <w:lang w:eastAsia="en-GB"/>
        </w:rPr>
        <w:t xml:space="preserve">12 December </w:t>
      </w:r>
      <w:r w:rsidR="004351A2" w:rsidRPr="00135039">
        <w:rPr>
          <w:rFonts w:asciiTheme="minorHAnsi" w:eastAsia="Times New Roman" w:hAnsiTheme="minorHAnsi" w:cstheme="minorHAnsi"/>
          <w:lang w:eastAsia="en-GB"/>
        </w:rPr>
        <w:t>2026</w:t>
      </w:r>
      <w:r w:rsidRPr="00135039">
        <w:t xml:space="preserve">. Accordingly, you will find set out at the end of this document notice of </w:t>
      </w:r>
      <w:r w:rsidR="00B051F0" w:rsidRPr="00135039">
        <w:t xml:space="preserve">a Bondholder Meeting </w:t>
      </w:r>
      <w:r w:rsidRPr="00135039">
        <w:t xml:space="preserve">of the </w:t>
      </w:r>
      <w:r w:rsidR="00B051F0" w:rsidRPr="00135039">
        <w:t xml:space="preserve">Bondholders </w:t>
      </w:r>
      <w:r w:rsidRPr="00135039">
        <w:t xml:space="preserve">to be held at </w:t>
      </w:r>
      <w:bookmarkStart w:id="0" w:name="_Hlk165547400"/>
      <w:r w:rsidR="009B5BBA" w:rsidRPr="00135039">
        <w:t xml:space="preserve">The Victor Hugo Suite, St Pierre Park Hotel, Rohais, St Peter Port, , Guernsey GY1 1FD </w:t>
      </w:r>
      <w:bookmarkEnd w:id="0"/>
      <w:r w:rsidR="00F657BC" w:rsidRPr="00135039">
        <w:rPr>
          <w:rFonts w:asciiTheme="minorHAnsi" w:eastAsia="Times New Roman" w:hAnsiTheme="minorHAnsi" w:cstheme="minorHAnsi"/>
          <w:lang w:eastAsia="en-GB"/>
        </w:rPr>
        <w:t xml:space="preserve">on </w:t>
      </w:r>
      <w:r w:rsidR="009B5BBA" w:rsidRPr="00135039">
        <w:rPr>
          <w:rFonts w:asciiTheme="minorHAnsi" w:eastAsia="Times New Roman" w:hAnsiTheme="minorHAnsi" w:cstheme="minorHAnsi"/>
          <w:lang w:eastAsia="en-GB"/>
        </w:rPr>
        <w:t>9 June 2025</w:t>
      </w:r>
      <w:r w:rsidR="00F657BC" w:rsidRPr="00135039">
        <w:rPr>
          <w:rFonts w:asciiTheme="minorHAnsi" w:eastAsia="Times New Roman" w:hAnsiTheme="minorHAnsi" w:cstheme="minorHAnsi"/>
          <w:lang w:eastAsia="en-GB"/>
        </w:rPr>
        <w:t xml:space="preserve"> at </w:t>
      </w:r>
      <w:r w:rsidR="009B5BBA" w:rsidRPr="00135039">
        <w:rPr>
          <w:rFonts w:asciiTheme="minorHAnsi" w:eastAsia="Times New Roman" w:hAnsiTheme="minorHAnsi" w:cstheme="minorHAnsi"/>
          <w:lang w:eastAsia="en-GB"/>
        </w:rPr>
        <w:t>5.30</w:t>
      </w:r>
      <w:r w:rsidR="00F657BC" w:rsidRPr="00135039">
        <w:rPr>
          <w:rFonts w:asciiTheme="minorHAnsi" w:eastAsia="Times New Roman" w:hAnsiTheme="minorHAnsi" w:cstheme="minorHAnsi"/>
          <w:lang w:eastAsia="en-GB"/>
        </w:rPr>
        <w:t xml:space="preserve"> p.m. </w:t>
      </w:r>
      <w:r w:rsidRPr="00135039">
        <w:t xml:space="preserve">The necessary </w:t>
      </w:r>
      <w:r w:rsidR="00F657BC" w:rsidRPr="00135039">
        <w:t>special</w:t>
      </w:r>
      <w:r w:rsidRPr="00135039">
        <w:t xml:space="preserve"> resolution</w:t>
      </w:r>
      <w:r w:rsidR="00D67F92" w:rsidRPr="00135039">
        <w:t>s</w:t>
      </w:r>
      <w:r w:rsidRPr="00135039">
        <w:t xml:space="preserve"> will be proposed at such meeting. The proposed </w:t>
      </w:r>
      <w:r w:rsidR="00F657BC" w:rsidRPr="00135039">
        <w:t xml:space="preserve">amendments to the Bond Instrument </w:t>
      </w:r>
      <w:r w:rsidRPr="00135039">
        <w:t>are conditional upon the passing of such resolution</w:t>
      </w:r>
      <w:r w:rsidR="00D67F92" w:rsidRPr="00135039">
        <w:t>s</w:t>
      </w:r>
      <w:r w:rsidRPr="00135039">
        <w:t xml:space="preserve">. </w:t>
      </w:r>
    </w:p>
    <w:p w14:paraId="0B006CB2" w14:textId="5C45600C" w:rsidR="00BB41E4" w:rsidRPr="00135039" w:rsidRDefault="00BB41E4" w:rsidP="005C777E">
      <w:r w:rsidRPr="00135039">
        <w:lastRenderedPageBreak/>
        <w:t xml:space="preserve">Further details of the proposed amendments to the Bond Instrument are contained at Section </w:t>
      </w:r>
      <w:r w:rsidR="00C77D17">
        <w:t>5</w:t>
      </w:r>
      <w:r w:rsidRPr="00135039">
        <w:t xml:space="preserve">on </w:t>
      </w:r>
      <w:r w:rsidRPr="00B94D47">
        <w:t>page</w:t>
      </w:r>
      <w:r w:rsidR="00B94D47" w:rsidRPr="00B94D47">
        <w:t>s</w:t>
      </w:r>
      <w:r w:rsidRPr="00B94D47">
        <w:t xml:space="preserve"> </w:t>
      </w:r>
      <w:r w:rsidR="00B94D47" w:rsidRPr="00B94D47">
        <w:t>8 and 9.</w:t>
      </w:r>
    </w:p>
    <w:p w14:paraId="03F60639" w14:textId="5B8D4D6E" w:rsidR="005C5C06" w:rsidRPr="00135039" w:rsidRDefault="005C5C06" w:rsidP="007E3ABE">
      <w:pPr>
        <w:pStyle w:val="ListParagraph"/>
        <w:numPr>
          <w:ilvl w:val="0"/>
          <w:numId w:val="15"/>
        </w:numPr>
        <w:ind w:right="51" w:hanging="720"/>
      </w:pPr>
      <w:r w:rsidRPr="00135039">
        <w:rPr>
          <w:b/>
        </w:rPr>
        <w:t>INFORMATION ABOUT THE BONDS</w:t>
      </w:r>
    </w:p>
    <w:p w14:paraId="2E7F02AB" w14:textId="77777777" w:rsidR="007E3ABE" w:rsidRPr="00135039" w:rsidRDefault="007E3ABE" w:rsidP="007E3ABE">
      <w:pPr>
        <w:pStyle w:val="ListParagraph"/>
        <w:ind w:right="51"/>
      </w:pPr>
    </w:p>
    <w:p w14:paraId="60729AF9" w14:textId="681AF069" w:rsidR="007E3ABE" w:rsidRPr="00135039" w:rsidRDefault="001F7940" w:rsidP="007E3ABE">
      <w:pPr>
        <w:pStyle w:val="ListParagraph"/>
        <w:numPr>
          <w:ilvl w:val="1"/>
          <w:numId w:val="15"/>
        </w:numPr>
        <w:ind w:hanging="720"/>
      </w:pPr>
      <w:r w:rsidRPr="00135039">
        <w:t xml:space="preserve">The Bonds were issued </w:t>
      </w:r>
      <w:r w:rsidR="00F73532" w:rsidRPr="00135039">
        <w:t xml:space="preserve">by the </w:t>
      </w:r>
      <w:r w:rsidR="0042223F" w:rsidRPr="00135039">
        <w:t xml:space="preserve">Company as the </w:t>
      </w:r>
      <w:r w:rsidR="00F73532" w:rsidRPr="00135039">
        <w:t xml:space="preserve">Bond Issuer </w:t>
      </w:r>
      <w:r w:rsidRPr="00135039">
        <w:t>on</w:t>
      </w:r>
      <w:r w:rsidR="0014596A" w:rsidRPr="00135039">
        <w:t xml:space="preserve"> </w:t>
      </w:r>
      <w:r w:rsidR="004351A2" w:rsidRPr="00135039">
        <w:t>12 June</w:t>
      </w:r>
      <w:r w:rsidRPr="00135039">
        <w:t xml:space="preserve"> </w:t>
      </w:r>
      <w:r w:rsidR="007C753F" w:rsidRPr="00135039">
        <w:t>2020</w:t>
      </w:r>
      <w:r w:rsidRPr="00135039">
        <w:t xml:space="preserve"> to raise up to £5,000,000 and were constituted by </w:t>
      </w:r>
      <w:r w:rsidR="00383A24" w:rsidRPr="00135039">
        <w:t>the B</w:t>
      </w:r>
      <w:r w:rsidRPr="00135039">
        <w:t xml:space="preserve">ond </w:t>
      </w:r>
      <w:r w:rsidR="00383A24" w:rsidRPr="00135039">
        <w:t>I</w:t>
      </w:r>
      <w:r w:rsidRPr="00135039">
        <w:t xml:space="preserve">nstrument. </w:t>
      </w:r>
    </w:p>
    <w:p w14:paraId="662B646B" w14:textId="77777777" w:rsidR="00A71DEE" w:rsidRPr="00135039" w:rsidRDefault="00A71DEE" w:rsidP="00726C8F">
      <w:pPr>
        <w:pStyle w:val="ListParagraph"/>
      </w:pPr>
    </w:p>
    <w:p w14:paraId="2A07C7CC" w14:textId="2C176B7B" w:rsidR="00A71DEE" w:rsidRPr="00135039" w:rsidRDefault="00A71DEE" w:rsidP="007E3ABE">
      <w:pPr>
        <w:pStyle w:val="ListParagraph"/>
        <w:numPr>
          <w:ilvl w:val="1"/>
          <w:numId w:val="15"/>
        </w:numPr>
        <w:ind w:hanging="720"/>
      </w:pPr>
      <w:r w:rsidRPr="00135039">
        <w:t>The Company issued</w:t>
      </w:r>
      <w:r w:rsidR="00D67F92" w:rsidRPr="00135039">
        <w:t xml:space="preserve"> </w:t>
      </w:r>
      <w:r w:rsidR="006F0125" w:rsidRPr="00135039">
        <w:t>£5,000,000</w:t>
      </w:r>
      <w:r w:rsidRPr="00135039">
        <w:t xml:space="preserve"> </w:t>
      </w:r>
      <w:r w:rsidR="00091115" w:rsidRPr="00135039">
        <w:t xml:space="preserve">of </w:t>
      </w:r>
      <w:r w:rsidRPr="00135039">
        <w:t>Bonds.</w:t>
      </w:r>
    </w:p>
    <w:p w14:paraId="2C904662" w14:textId="77777777" w:rsidR="007E3ABE" w:rsidRPr="00135039" w:rsidRDefault="007E3ABE" w:rsidP="007E3ABE">
      <w:pPr>
        <w:pStyle w:val="ListParagraph"/>
      </w:pPr>
    </w:p>
    <w:p w14:paraId="121999F1" w14:textId="6639817D" w:rsidR="007E3ABE" w:rsidRPr="00135039" w:rsidRDefault="00EB4B76" w:rsidP="007E3ABE">
      <w:pPr>
        <w:pStyle w:val="ListParagraph"/>
        <w:numPr>
          <w:ilvl w:val="1"/>
          <w:numId w:val="15"/>
        </w:numPr>
        <w:ind w:hanging="720"/>
      </w:pPr>
      <w:r w:rsidRPr="00135039">
        <w:t>Under the terms of the Bond Instrument t</w:t>
      </w:r>
      <w:r w:rsidR="001F7940" w:rsidRPr="00135039">
        <w:t xml:space="preserve">he principal amount of the Bonds </w:t>
      </w:r>
      <w:r w:rsidR="00281695" w:rsidRPr="00135039">
        <w:t>are due to</w:t>
      </w:r>
      <w:r w:rsidR="001F7940" w:rsidRPr="00135039">
        <w:t xml:space="preserve"> be </w:t>
      </w:r>
      <w:r w:rsidR="00474B72" w:rsidRPr="00135039">
        <w:t xml:space="preserve">redeemed and </w:t>
      </w:r>
      <w:r w:rsidR="001F7940" w:rsidRPr="00135039">
        <w:t>repa</w:t>
      </w:r>
      <w:r w:rsidR="00474B72" w:rsidRPr="00135039">
        <w:t>id</w:t>
      </w:r>
      <w:r w:rsidR="001F7940" w:rsidRPr="00135039">
        <w:t xml:space="preserve"> on </w:t>
      </w:r>
      <w:r w:rsidR="004351A2" w:rsidRPr="00135039">
        <w:t>12 June 202</w:t>
      </w:r>
      <w:r w:rsidR="00091115" w:rsidRPr="00135039">
        <w:t>5</w:t>
      </w:r>
      <w:r w:rsidR="001F7940" w:rsidRPr="00135039">
        <w:t xml:space="preserve"> and the Bonds earn interest payable at the rate and times specified in the Bond Instrument.</w:t>
      </w:r>
    </w:p>
    <w:p w14:paraId="7B337D67" w14:textId="77777777" w:rsidR="007E3ABE" w:rsidRPr="00135039" w:rsidRDefault="007E3ABE" w:rsidP="007E3ABE">
      <w:pPr>
        <w:pStyle w:val="ListParagraph"/>
      </w:pPr>
    </w:p>
    <w:p w14:paraId="6900AFE5" w14:textId="5A5463E5" w:rsidR="00E33E24" w:rsidRPr="00135039" w:rsidRDefault="00E33E24" w:rsidP="007E3ABE">
      <w:pPr>
        <w:pStyle w:val="ListParagraph"/>
        <w:numPr>
          <w:ilvl w:val="1"/>
          <w:numId w:val="15"/>
        </w:numPr>
        <w:ind w:hanging="720"/>
      </w:pPr>
      <w:r w:rsidRPr="00135039">
        <w:t xml:space="preserve">The Bonds are unsecured obligations of </w:t>
      </w:r>
      <w:r w:rsidR="00EB4B76" w:rsidRPr="00135039">
        <w:t>the</w:t>
      </w:r>
      <w:r w:rsidR="00D67F92" w:rsidRPr="00135039">
        <w:t xml:space="preserve"> Company</w:t>
      </w:r>
      <w:r w:rsidRPr="00135039">
        <w:t>. Bondholders would rank as</w:t>
      </w:r>
      <w:r w:rsidR="007E3ABE" w:rsidRPr="00135039">
        <w:t xml:space="preserve"> </w:t>
      </w:r>
      <w:r w:rsidRPr="00135039">
        <w:t xml:space="preserve">unsecured creditors of </w:t>
      </w:r>
      <w:r w:rsidR="00EB4B76" w:rsidRPr="00135039">
        <w:t xml:space="preserve">the </w:t>
      </w:r>
      <w:r w:rsidR="00D67F92" w:rsidRPr="00135039">
        <w:t xml:space="preserve">Company </w:t>
      </w:r>
      <w:r w:rsidRPr="00135039">
        <w:t xml:space="preserve">in the event of </w:t>
      </w:r>
      <w:r w:rsidR="00EB4B76" w:rsidRPr="00135039">
        <w:t xml:space="preserve">the </w:t>
      </w:r>
      <w:r w:rsidR="00D67F92" w:rsidRPr="00135039">
        <w:t>Company’s</w:t>
      </w:r>
      <w:r w:rsidRPr="00135039">
        <w:t xml:space="preserve"> insolvency.</w:t>
      </w:r>
    </w:p>
    <w:p w14:paraId="66FB9EA6" w14:textId="77777777" w:rsidR="007E3ABE" w:rsidRPr="00135039" w:rsidRDefault="007E3ABE" w:rsidP="007E3ABE">
      <w:pPr>
        <w:pStyle w:val="ListParagraph"/>
      </w:pPr>
    </w:p>
    <w:p w14:paraId="3B5B6037" w14:textId="0775BB62" w:rsidR="00CB013D" w:rsidRPr="00135039" w:rsidRDefault="00117C4F" w:rsidP="007E3ABE">
      <w:pPr>
        <w:pStyle w:val="ListParagraph"/>
        <w:numPr>
          <w:ilvl w:val="0"/>
          <w:numId w:val="15"/>
        </w:numPr>
        <w:ind w:right="51" w:hanging="720"/>
        <w:rPr>
          <w:b/>
          <w:bCs/>
        </w:rPr>
      </w:pPr>
      <w:r w:rsidRPr="00135039">
        <w:rPr>
          <w:b/>
          <w:bCs/>
        </w:rPr>
        <w:t xml:space="preserve">BACKGROUND TO </w:t>
      </w:r>
      <w:r w:rsidR="005C5C06" w:rsidRPr="00135039">
        <w:rPr>
          <w:b/>
          <w:bCs/>
        </w:rPr>
        <w:t>THE PROPOSAL</w:t>
      </w:r>
      <w:r w:rsidR="00DB2E4C" w:rsidRPr="00135039">
        <w:rPr>
          <w:b/>
          <w:bCs/>
        </w:rPr>
        <w:t>S</w:t>
      </w:r>
      <w:r w:rsidR="005C5C06" w:rsidRPr="00135039">
        <w:rPr>
          <w:b/>
          <w:bCs/>
        </w:rPr>
        <w:t xml:space="preserve"> </w:t>
      </w:r>
      <w:r w:rsidRPr="00135039">
        <w:rPr>
          <w:b/>
          <w:bCs/>
        </w:rPr>
        <w:t>AND REASONS FOR THE PROPOSED AMENDMENTS TO THE BOND INSTRUMENT</w:t>
      </w:r>
      <w:r w:rsidR="001A7D59" w:rsidRPr="00135039">
        <w:rPr>
          <w:b/>
          <w:bCs/>
        </w:rPr>
        <w:t xml:space="preserve"> </w:t>
      </w:r>
    </w:p>
    <w:p w14:paraId="07485CFB" w14:textId="77777777" w:rsidR="0036085B" w:rsidRPr="00135039" w:rsidRDefault="0036085B" w:rsidP="0036085B">
      <w:pPr>
        <w:pStyle w:val="ListParagraph"/>
      </w:pPr>
    </w:p>
    <w:p w14:paraId="7815B858" w14:textId="71EFA796" w:rsidR="00644558" w:rsidRPr="005908B5" w:rsidRDefault="0036085B" w:rsidP="0036085B">
      <w:pPr>
        <w:pStyle w:val="ListParagraph"/>
      </w:pPr>
      <w:r w:rsidRPr="005908B5">
        <w:t xml:space="preserve">Due to the current macro-economic situation generally and in </w:t>
      </w:r>
      <w:r w:rsidR="00DB2E4C" w:rsidRPr="005908B5">
        <w:t xml:space="preserve">the Channel Islands </w:t>
      </w:r>
      <w:r w:rsidR="00EC5192" w:rsidRPr="005908B5">
        <w:t xml:space="preserve">in </w:t>
      </w:r>
      <w:r w:rsidRPr="005908B5">
        <w:t xml:space="preserve">particular affecting trade and returns of the Company, and due to high interest rates and </w:t>
      </w:r>
      <w:r w:rsidR="006C4848" w:rsidRPr="005908B5">
        <w:t xml:space="preserve">related </w:t>
      </w:r>
      <w:r w:rsidRPr="005908B5">
        <w:t xml:space="preserve">costs suffered by the Company, and due to the </w:t>
      </w:r>
      <w:r w:rsidR="00EC5192" w:rsidRPr="005908B5">
        <w:t xml:space="preserve">previous </w:t>
      </w:r>
      <w:r w:rsidRPr="005908B5">
        <w:t xml:space="preserve">realisation of certain assets by the Company at a lower than </w:t>
      </w:r>
      <w:r w:rsidR="006C4848" w:rsidRPr="005908B5">
        <w:t xml:space="preserve">the </w:t>
      </w:r>
      <w:r w:rsidRPr="005908B5">
        <w:t xml:space="preserve">anticipated value and consideration, </w:t>
      </w:r>
      <w:r w:rsidR="00EC5192" w:rsidRPr="005908B5">
        <w:t xml:space="preserve">the Company is </w:t>
      </w:r>
      <w:r w:rsidR="00DB2E4C" w:rsidRPr="005908B5">
        <w:t xml:space="preserve">presently </w:t>
      </w:r>
      <w:r w:rsidR="00EC5192" w:rsidRPr="005908B5">
        <w:t>facing a liquidity issue due to a reduced value in its assets and lower than expected returns on its investments. Furthermore</w:t>
      </w:r>
      <w:r w:rsidR="00091115" w:rsidRPr="005908B5">
        <w:t>,</w:t>
      </w:r>
      <w:r w:rsidR="00EC5192" w:rsidRPr="005908B5">
        <w:t xml:space="preserve"> </w:t>
      </w:r>
      <w:r w:rsidRPr="005908B5">
        <w:t xml:space="preserve">in light of certain financial obligations placed on the Company in the near future, </w:t>
      </w:r>
      <w:r w:rsidR="006C4848" w:rsidRPr="005908B5">
        <w:t xml:space="preserve">including on the Bonds, </w:t>
      </w:r>
      <w:r w:rsidRPr="005908B5">
        <w:t xml:space="preserve">the Company is considering disposals of assets </w:t>
      </w:r>
      <w:r w:rsidR="00EC5192" w:rsidRPr="005908B5">
        <w:t xml:space="preserve">which in its current financial position may need to be precipitated </w:t>
      </w:r>
      <w:r w:rsidR="006C4848" w:rsidRPr="005908B5">
        <w:t>with a</w:t>
      </w:r>
      <w:r w:rsidRPr="005908B5">
        <w:t xml:space="preserve"> realisation</w:t>
      </w:r>
      <w:r w:rsidR="00644558" w:rsidRPr="005908B5">
        <w:t>,</w:t>
      </w:r>
      <w:r w:rsidRPr="005908B5">
        <w:t xml:space="preserve"> for a consideration which would likely be below their value</w:t>
      </w:r>
      <w:r w:rsidR="00DB2E4C" w:rsidRPr="005908B5">
        <w:t xml:space="preserve"> should these be realised </w:t>
      </w:r>
      <w:r w:rsidR="00C229DB" w:rsidRPr="005908B5">
        <w:t>immediately</w:t>
      </w:r>
      <w:r w:rsidRPr="005908B5">
        <w:t>.</w:t>
      </w:r>
    </w:p>
    <w:p w14:paraId="63BFDE5C" w14:textId="77777777" w:rsidR="009B5BBA" w:rsidRPr="005908B5" w:rsidRDefault="009B5BBA" w:rsidP="009B5BBA">
      <w:pPr>
        <w:ind w:left="720"/>
      </w:pPr>
      <w:r w:rsidRPr="005908B5">
        <w:t xml:space="preserve">With regard to the property portfolio of the Company, the property valuers as appointed by the Board have impaired the valuation of such assets due to the current macro economic situation in the Channel Islands’ property market,  the interest rate fluctuation in the Channel Islands and the difficult market conditions in banks providing finance. Furthermore, certain property assets have had their development and operating costs increased and some property assets are still at their development stage without currently generating any rental income. The Board however remains confident that the property portfolio contributes positively to its balance sheet and provides the assets to cover outstanding liabilities in the future and has identified a number of initiatives which will assist the Company’s financial and liquidity position in the mid term. </w:t>
      </w:r>
    </w:p>
    <w:p w14:paraId="1259349B" w14:textId="6B17923B" w:rsidR="00DB2E4C" w:rsidRPr="005908B5" w:rsidRDefault="00644558" w:rsidP="00DB2E4C">
      <w:pPr>
        <w:ind w:left="720"/>
      </w:pPr>
      <w:r w:rsidRPr="005908B5">
        <w:t>By way of further background, t</w:t>
      </w:r>
      <w:r w:rsidR="00DB2E4C" w:rsidRPr="005908B5">
        <w:t>he Company has faced</w:t>
      </w:r>
      <w:r w:rsidRPr="005908B5">
        <w:t xml:space="preserve"> additional</w:t>
      </w:r>
      <w:r w:rsidR="00DB2E4C" w:rsidRPr="005908B5">
        <w:t xml:space="preserve"> increased liquidity constraints due to a number of the Company’s early stage investments having not provided the returns anticipated at the time of their investment. The Company has also invested in other early stage assets, such as in the insurance business sector, which will only materialise or provide returns in the mid to long term period. </w:t>
      </w:r>
    </w:p>
    <w:p w14:paraId="7BA9620A" w14:textId="2D69503D" w:rsidR="002E66BA" w:rsidRPr="005908B5" w:rsidRDefault="00DB2E4C" w:rsidP="008E377F">
      <w:pPr>
        <w:pStyle w:val="ListParagraph"/>
      </w:pPr>
      <w:r w:rsidRPr="005908B5">
        <w:t>In order to address both the prevailing macro-economic and the Company’s financial situations, the Board has actively engaged</w:t>
      </w:r>
      <w:r w:rsidR="0084472B" w:rsidRPr="005908B5">
        <w:t xml:space="preserve"> to mitigate the situation with cost reductions where possible and have sought independent </w:t>
      </w:r>
      <w:r w:rsidR="008E377F" w:rsidRPr="005908B5">
        <w:t xml:space="preserve">valuers’ </w:t>
      </w:r>
      <w:r w:rsidR="0084472B" w:rsidRPr="005908B5">
        <w:t xml:space="preserve">advice on the valuations of </w:t>
      </w:r>
      <w:r w:rsidR="008E377F" w:rsidRPr="005908B5">
        <w:t xml:space="preserve">the </w:t>
      </w:r>
      <w:r w:rsidR="008E377F" w:rsidRPr="005908B5">
        <w:lastRenderedPageBreak/>
        <w:t xml:space="preserve">Company’s </w:t>
      </w:r>
      <w:r w:rsidR="0084472B" w:rsidRPr="005908B5">
        <w:t>assets</w:t>
      </w:r>
      <w:r w:rsidR="00644558" w:rsidRPr="005908B5">
        <w:t xml:space="preserve"> for their disposal</w:t>
      </w:r>
      <w:r w:rsidR="008E377F" w:rsidRPr="005908B5">
        <w:t xml:space="preserve">. Additionally, the Board has also engaged with solvent restructuring advisers to consider their appointment to assist in a solvent restructuring of the Company’s affairs through the sale of various assets and negotiations with some of its creditors and </w:t>
      </w:r>
      <w:r w:rsidR="006F0125" w:rsidRPr="005908B5">
        <w:t xml:space="preserve">to consider and advise on the Company’s current and future financial plans.  </w:t>
      </w:r>
    </w:p>
    <w:p w14:paraId="37225FAC" w14:textId="52EE618F" w:rsidR="002E66BA" w:rsidRPr="005908B5" w:rsidRDefault="008E377F" w:rsidP="008E377F">
      <w:pPr>
        <w:ind w:left="720"/>
      </w:pPr>
      <w:r w:rsidRPr="005908B5">
        <w:t xml:space="preserve">As part of its activities to date the Board has also recently proceeded with the disposal of the interest it held in a leading Jersey-based financial planning business. Pursuant to the terms of the sale, the Company is to receive the deferred consideration </w:t>
      </w:r>
      <w:r w:rsidR="00292CC9" w:rsidRPr="005908B5">
        <w:t xml:space="preserve">the last of </w:t>
      </w:r>
      <w:r w:rsidRPr="005908B5">
        <w:t xml:space="preserve">which is due to be paid </w:t>
      </w:r>
      <w:r w:rsidR="00292CC9" w:rsidRPr="005908B5">
        <w:t>February 2028</w:t>
      </w:r>
      <w:r w:rsidRPr="005908B5">
        <w:t>. The receipt of such proceeds will assist the Company with its cash flow restrictions then.</w:t>
      </w:r>
    </w:p>
    <w:p w14:paraId="3247B033" w14:textId="0AE99D47" w:rsidR="008E377F" w:rsidRPr="005908B5" w:rsidRDefault="0036085B" w:rsidP="0036085B">
      <w:pPr>
        <w:pStyle w:val="ListParagraph"/>
      </w:pPr>
      <w:r w:rsidRPr="005908B5">
        <w:t>To avoid the Company being placed in a situation where it is forced to sell assets at a loss in order to satisfy its obligations</w:t>
      </w:r>
      <w:r w:rsidR="00EC5192" w:rsidRPr="005908B5">
        <w:t>, the Company is</w:t>
      </w:r>
      <w:r w:rsidR="008E377F" w:rsidRPr="005908B5">
        <w:t xml:space="preserve"> also</w:t>
      </w:r>
      <w:r w:rsidR="00EC5192" w:rsidRPr="005908B5">
        <w:t xml:space="preserve"> engaging with its creditors, including the Bondholders and certain lenders, to restructure its liabilities and debt, including those contained in the </w:t>
      </w:r>
      <w:r w:rsidR="006C4848" w:rsidRPr="005908B5">
        <w:t>Bond Instrument</w:t>
      </w:r>
      <w:r w:rsidR="00EC5192" w:rsidRPr="005908B5">
        <w:t xml:space="preserve">.  </w:t>
      </w:r>
    </w:p>
    <w:p w14:paraId="637BECE6" w14:textId="39328B21" w:rsidR="008E377F" w:rsidRPr="005908B5" w:rsidRDefault="008E377F" w:rsidP="008E377F">
      <w:pPr>
        <w:ind w:left="720"/>
      </w:pPr>
      <w:r w:rsidRPr="005908B5">
        <w:t>In summary, the current disappointing returns on a number of early stage investments made, the long term returns on other investments made, the reduction in valuation of the property portfolio and the increasing costs of development of certain property assets together with the increase in interest rates, the banks’ restrictions on their lending activities and the general economic situation in the Channel Islands have created the liquidity issue for the Company in satisfying the payment of interest on and the repayment of the Bonds on</w:t>
      </w:r>
      <w:r w:rsidR="00B94D47">
        <w:t xml:space="preserve"> </w:t>
      </w:r>
      <w:r w:rsidRPr="005908B5">
        <w:t>12 June 2025</w:t>
      </w:r>
      <w:r w:rsidRPr="00B94D47">
        <w:t>.</w:t>
      </w:r>
      <w:r w:rsidRPr="005908B5">
        <w:t xml:space="preserve"> </w:t>
      </w:r>
    </w:p>
    <w:p w14:paraId="243C248C" w14:textId="4826279B" w:rsidR="008E377F" w:rsidRPr="005908B5" w:rsidRDefault="008E377F" w:rsidP="008E377F">
      <w:pPr>
        <w:ind w:left="720"/>
      </w:pPr>
      <w:r w:rsidRPr="005908B5">
        <w:t>Initial advice received from the solvent restructuring advisers and the property valuers with regards to an orderly sale of assets have indicated that a period of 18 months would reasonably be required to proceeds with such divestments on better commercial terms than disposals within the near future.</w:t>
      </w:r>
    </w:p>
    <w:p w14:paraId="77E6EBA8" w14:textId="000E3B7B" w:rsidR="00EC5192" w:rsidRPr="005908B5" w:rsidRDefault="008E377F" w:rsidP="00A01ADB">
      <w:pPr>
        <w:pStyle w:val="ListParagraph"/>
      </w:pPr>
      <w:r w:rsidRPr="005908B5">
        <w:t xml:space="preserve">For those purposes the Board is putting before Bondholders the Proposals to enable the Company to defer </w:t>
      </w:r>
      <w:r w:rsidR="00A01ADB" w:rsidRPr="005908B5">
        <w:t>(</w:t>
      </w:r>
      <w:r w:rsidRPr="005908B5">
        <w:t>and accrue</w:t>
      </w:r>
      <w:r w:rsidR="00A01ADB" w:rsidRPr="005908B5">
        <w:t>)</w:t>
      </w:r>
      <w:r w:rsidRPr="005908B5">
        <w:t xml:space="preserve"> its obligations to Bondholders for</w:t>
      </w:r>
      <w:r w:rsidR="00E137AB" w:rsidRPr="005908B5">
        <w:t xml:space="preserve"> a period of</w:t>
      </w:r>
      <w:r w:rsidRPr="005908B5">
        <w:t xml:space="preserve"> 18 months so it may proceed with its divestment programme in an orderly method to achieve the best possible results for Bondholders. The Board remains of the view that to proceed with such disposals now to satisfy its obligations to Bondholder on 12 June 2025 would lead to realisations at a discount and may possibly have material adverse impact on the liquidity and solvency of the Company to the detriment of Bondholders as creditors of the Company.</w:t>
      </w:r>
      <w:r w:rsidR="009A1008" w:rsidRPr="005908B5">
        <w:t xml:space="preserve"> The Board may </w:t>
      </w:r>
      <w:r w:rsidR="00A01ADB" w:rsidRPr="005908B5">
        <w:t>the</w:t>
      </w:r>
      <w:r w:rsidR="00E137AB" w:rsidRPr="005908B5">
        <w:t>n</w:t>
      </w:r>
      <w:r w:rsidR="00A01ADB" w:rsidRPr="005908B5">
        <w:t xml:space="preserve"> </w:t>
      </w:r>
      <w:r w:rsidR="009A1008" w:rsidRPr="005908B5">
        <w:t>be further placed to consider an application for an administration order or a voluntary winding up which would adversely affect the Bondholders as creditors of the Company.</w:t>
      </w:r>
    </w:p>
    <w:p w14:paraId="2F4FDFF4" w14:textId="77777777" w:rsidR="009A1008" w:rsidRPr="005908B5" w:rsidRDefault="009A1008" w:rsidP="0036085B">
      <w:pPr>
        <w:pStyle w:val="ListParagraph"/>
      </w:pPr>
    </w:p>
    <w:p w14:paraId="592D5BFC" w14:textId="2913C5E7" w:rsidR="0082599E" w:rsidRPr="005908B5" w:rsidRDefault="009A1008" w:rsidP="0036085B">
      <w:pPr>
        <w:pStyle w:val="ListParagraph"/>
      </w:pPr>
      <w:r w:rsidRPr="005908B5">
        <w:t>Should the Proposals be approved by the Bondholders and interest on and repayment of the Bonds be deferred</w:t>
      </w:r>
      <w:r w:rsidR="00A01ADB" w:rsidRPr="005908B5">
        <w:t xml:space="preserve"> to</w:t>
      </w:r>
      <w:r w:rsidRPr="005908B5">
        <w:t xml:space="preserve"> but with interest accruing until 12 </w:t>
      </w:r>
      <w:r w:rsidR="006F0125" w:rsidRPr="005908B5">
        <w:t>December</w:t>
      </w:r>
      <w:r w:rsidRPr="005908B5">
        <w:t xml:space="preserve"> 2026, then the Company will not be forced to sell assets at a discounted value due to the immediacy of its financial position. The Board believes that with such deferment under the Proposals the conditions would be more favourable </w:t>
      </w:r>
      <w:r w:rsidR="0082599E" w:rsidRPr="005908B5">
        <w:t xml:space="preserve">to the Company, </w:t>
      </w:r>
      <w:r w:rsidR="005D4933" w:rsidRPr="005908B5">
        <w:t xml:space="preserve">would </w:t>
      </w:r>
      <w:r w:rsidR="0082599E" w:rsidRPr="005908B5">
        <w:t xml:space="preserve">avoid any liquidity issues and enable it </w:t>
      </w:r>
      <w:r w:rsidRPr="005908B5">
        <w:t>to realise in an orderly fashion such assets at a greater</w:t>
      </w:r>
      <w:r w:rsidR="0082599E" w:rsidRPr="005908B5">
        <w:t xml:space="preserve"> value than upon a </w:t>
      </w:r>
      <w:r w:rsidR="005D4933" w:rsidRPr="005908B5">
        <w:t xml:space="preserve">forced </w:t>
      </w:r>
      <w:r w:rsidR="0082599E" w:rsidRPr="005908B5">
        <w:t>sale within the immediate future.</w:t>
      </w:r>
    </w:p>
    <w:p w14:paraId="197D4AE5" w14:textId="77777777" w:rsidR="00091115" w:rsidRPr="005908B5" w:rsidRDefault="00091115" w:rsidP="0036085B">
      <w:pPr>
        <w:pStyle w:val="ListParagraph"/>
      </w:pPr>
    </w:p>
    <w:p w14:paraId="49EDB424" w14:textId="46692DBF" w:rsidR="00EC5192" w:rsidRPr="005908B5" w:rsidRDefault="0082599E" w:rsidP="0036085B">
      <w:pPr>
        <w:pStyle w:val="ListParagraph"/>
      </w:pPr>
      <w:r w:rsidRPr="005908B5">
        <w:t xml:space="preserve">The Board </w:t>
      </w:r>
      <w:r w:rsidR="00A01ADB" w:rsidRPr="005908B5">
        <w:t xml:space="preserve">further </w:t>
      </w:r>
      <w:r w:rsidRPr="005908B5">
        <w:t xml:space="preserve">believes that the Proposals </w:t>
      </w:r>
      <w:r w:rsidR="006C4848" w:rsidRPr="005908B5">
        <w:t xml:space="preserve">will </w:t>
      </w:r>
      <w:r w:rsidRPr="005908B5">
        <w:t>assist the Company in mitigating liquidity issues which would otherwise affect its trading and solvency position under Guernsey law.</w:t>
      </w:r>
      <w:r w:rsidR="005D4933" w:rsidRPr="005908B5">
        <w:t xml:space="preserve"> In particular such deferment would enable the Company to orderly engage in the proper </w:t>
      </w:r>
      <w:r w:rsidR="005D4933" w:rsidRPr="005908B5">
        <w:lastRenderedPageBreak/>
        <w:t>marketing of assets for sale with the aim of achieving greater returns for the Company and enabling it to satisfy all its debts and obligations including those under the Bonds.</w:t>
      </w:r>
    </w:p>
    <w:p w14:paraId="6E4024EB" w14:textId="77777777" w:rsidR="005D4933" w:rsidRPr="005908B5" w:rsidRDefault="005D4933" w:rsidP="0036085B">
      <w:pPr>
        <w:pStyle w:val="ListParagraph"/>
      </w:pPr>
    </w:p>
    <w:p w14:paraId="134D867F" w14:textId="58260D62" w:rsidR="005D4933" w:rsidRPr="00135039" w:rsidRDefault="005D4933" w:rsidP="0036085B">
      <w:pPr>
        <w:pStyle w:val="ListParagraph"/>
      </w:pPr>
      <w:r w:rsidRPr="005908B5">
        <w:t xml:space="preserve">The Board has </w:t>
      </w:r>
      <w:r w:rsidR="00B9228F" w:rsidRPr="005908B5">
        <w:t xml:space="preserve">carefully considered the Company’s balance sheet and taken the view that </w:t>
      </w:r>
      <w:r w:rsidR="006C4848" w:rsidRPr="005908B5">
        <w:t xml:space="preserve">whilst </w:t>
      </w:r>
      <w:r w:rsidR="00B9228F" w:rsidRPr="005908B5">
        <w:t>its assets exceed its liabilities, should the Proposals not be approved then the Company may be unable to pay its liabilities under the Bonds to Bondholders as they fall due on 12 June 2025 thereby causing the Company to fail the solvency requirements under Guernsey law</w:t>
      </w:r>
      <w:r w:rsidR="00A01ADB" w:rsidRPr="005908B5">
        <w:t xml:space="preserve"> with the unavoidable consequence of considering administration or liquidation under the Companies Law.</w:t>
      </w:r>
      <w:r w:rsidR="00B9228F" w:rsidRPr="005908B5">
        <w:t xml:space="preserve"> </w:t>
      </w:r>
      <w:r w:rsidR="007C1705" w:rsidRPr="005908B5">
        <w:t xml:space="preserve">Should the Proposals be approved </w:t>
      </w:r>
      <w:r w:rsidR="006C4848" w:rsidRPr="005908B5">
        <w:t xml:space="preserve">and </w:t>
      </w:r>
      <w:r w:rsidR="007C1705" w:rsidRPr="005908B5">
        <w:t>such obligations and liabilities be deferred for 1</w:t>
      </w:r>
      <w:r w:rsidR="006F0125" w:rsidRPr="005908B5">
        <w:t>8</w:t>
      </w:r>
      <w:r w:rsidR="007C1705" w:rsidRPr="005908B5">
        <w:t xml:space="preserve"> months then the Board believes that it may assist the Company in complying with such solvency requirements</w:t>
      </w:r>
      <w:r w:rsidR="00B9228F" w:rsidRPr="005908B5">
        <w:t>.</w:t>
      </w:r>
    </w:p>
    <w:p w14:paraId="54E315C6" w14:textId="77777777" w:rsidR="008A353F" w:rsidRPr="005949A7" w:rsidRDefault="008A353F" w:rsidP="005949A7">
      <w:pPr>
        <w:pStyle w:val="ListParagraph"/>
        <w:ind w:right="51"/>
      </w:pPr>
    </w:p>
    <w:p w14:paraId="150E67B1" w14:textId="2B300BA5" w:rsidR="005C5C06" w:rsidRPr="00135039" w:rsidRDefault="005C5C06" w:rsidP="00C05FD4">
      <w:pPr>
        <w:pStyle w:val="ListParagraph"/>
        <w:numPr>
          <w:ilvl w:val="0"/>
          <w:numId w:val="15"/>
        </w:numPr>
        <w:ind w:right="51"/>
      </w:pPr>
      <w:r w:rsidRPr="00135039">
        <w:rPr>
          <w:b/>
          <w:bCs/>
        </w:rPr>
        <w:t xml:space="preserve">BENEFITS </w:t>
      </w:r>
      <w:r w:rsidR="001804BD" w:rsidRPr="00135039">
        <w:rPr>
          <w:b/>
          <w:bCs/>
        </w:rPr>
        <w:t>OF</w:t>
      </w:r>
      <w:r w:rsidRPr="00135039">
        <w:rPr>
          <w:b/>
          <w:bCs/>
        </w:rPr>
        <w:t xml:space="preserve"> THE PROPOSAL</w:t>
      </w:r>
      <w:r w:rsidR="007C1705" w:rsidRPr="00135039">
        <w:rPr>
          <w:b/>
          <w:bCs/>
        </w:rPr>
        <w:t>S</w:t>
      </w:r>
    </w:p>
    <w:p w14:paraId="0C1C02F3" w14:textId="6809973B" w:rsidR="00560CD1" w:rsidRPr="00135039" w:rsidRDefault="00A414FD" w:rsidP="000F1A03">
      <w:pPr>
        <w:ind w:left="720"/>
      </w:pPr>
      <w:r w:rsidRPr="00135039">
        <w:t>Th</w:t>
      </w:r>
      <w:r w:rsidR="00C0010F" w:rsidRPr="00135039">
        <w:t xml:space="preserve">e Proposals </w:t>
      </w:r>
      <w:r w:rsidRPr="00135039">
        <w:t xml:space="preserve">will </w:t>
      </w:r>
      <w:r w:rsidR="000F1A03" w:rsidRPr="00135039">
        <w:t xml:space="preserve">assist the Company in complying </w:t>
      </w:r>
      <w:r w:rsidR="00560CD1" w:rsidRPr="00135039">
        <w:t>with its solvency requirements and in assisting in its ability to pay interest on the Bonds and to repay the Bonds on the deferred principal repayment date</w:t>
      </w:r>
      <w:r w:rsidR="00D67F92" w:rsidRPr="00135039">
        <w:t xml:space="preserve">. In addition, </w:t>
      </w:r>
      <w:r w:rsidR="00E137AB" w:rsidRPr="00135039">
        <w:t xml:space="preserve">the </w:t>
      </w:r>
      <w:r w:rsidR="00CF7B90" w:rsidRPr="00135039">
        <w:t>Proposals will</w:t>
      </w:r>
      <w:r w:rsidR="00D67F92" w:rsidRPr="00135039">
        <w:t xml:space="preserve"> </w:t>
      </w:r>
      <w:r w:rsidR="007C1705" w:rsidRPr="00135039">
        <w:t>provide the Board with more time to proceed with an orderly realisation of assets and avoid any forced sale at a discount to their value thereby with the aim of protecting the value of the Bondholders’ investment in the Company.</w:t>
      </w:r>
    </w:p>
    <w:p w14:paraId="31E00004" w14:textId="540F4CF8" w:rsidR="00A414FD" w:rsidRPr="00135039" w:rsidRDefault="00836960" w:rsidP="00C05FD4">
      <w:pPr>
        <w:ind w:left="720"/>
      </w:pPr>
      <w:r w:rsidRPr="00135039">
        <w:t xml:space="preserve">Bondholders shall </w:t>
      </w:r>
      <w:r w:rsidR="007C1705" w:rsidRPr="00135039">
        <w:t xml:space="preserve">also </w:t>
      </w:r>
      <w:r w:rsidRPr="00135039">
        <w:t>benefit from an increase</w:t>
      </w:r>
      <w:r w:rsidR="009A1008" w:rsidRPr="00135039">
        <w:t>d</w:t>
      </w:r>
      <w:r w:rsidR="00D67F92" w:rsidRPr="00135039">
        <w:t xml:space="preserve"> rate of</w:t>
      </w:r>
      <w:r w:rsidRPr="00135039">
        <w:t xml:space="preserve"> interest from 6% to </w:t>
      </w:r>
      <w:r w:rsidR="005949A7">
        <w:t>9</w:t>
      </w:r>
      <w:r w:rsidRPr="00135039">
        <w:t xml:space="preserve">.75% on their Bonds as from 13 June </w:t>
      </w:r>
      <w:r w:rsidR="00D67F92" w:rsidRPr="00135039">
        <w:t>2</w:t>
      </w:r>
      <w:r w:rsidRPr="00135039">
        <w:t>025 should the Proposals be approved.</w:t>
      </w:r>
    </w:p>
    <w:p w14:paraId="5D1D5383" w14:textId="7099F769" w:rsidR="00560CD1" w:rsidRPr="00135039" w:rsidRDefault="00560CD1" w:rsidP="00C05FD4">
      <w:pPr>
        <w:pStyle w:val="ListParagraph"/>
        <w:numPr>
          <w:ilvl w:val="0"/>
          <w:numId w:val="15"/>
        </w:numPr>
        <w:spacing w:after="0"/>
        <w:ind w:right="51"/>
        <w:jc w:val="left"/>
        <w:rPr>
          <w:b/>
          <w:bCs/>
        </w:rPr>
      </w:pPr>
      <w:r w:rsidRPr="00135039">
        <w:rPr>
          <w:b/>
          <w:bCs/>
        </w:rPr>
        <w:t>FURTHER PROPOSALS OF THE BOARD OF THE COMPANY</w:t>
      </w:r>
    </w:p>
    <w:p w14:paraId="4A8277EA" w14:textId="77777777" w:rsidR="00560CD1" w:rsidRPr="00135039" w:rsidRDefault="00560CD1" w:rsidP="00560CD1">
      <w:pPr>
        <w:pStyle w:val="ListParagraph"/>
        <w:spacing w:after="0"/>
        <w:ind w:left="360" w:right="51"/>
        <w:jc w:val="left"/>
        <w:rPr>
          <w:b/>
          <w:bCs/>
        </w:rPr>
      </w:pPr>
    </w:p>
    <w:p w14:paraId="0562D92A" w14:textId="21D74FCA" w:rsidR="007C1705" w:rsidRPr="005908B5" w:rsidRDefault="00E137AB" w:rsidP="00CF7B90">
      <w:pPr>
        <w:ind w:left="720"/>
      </w:pPr>
      <w:r w:rsidRPr="005908B5">
        <w:t xml:space="preserve">As stated in this </w:t>
      </w:r>
      <w:r w:rsidR="007220AE" w:rsidRPr="005908B5">
        <w:t>Circular,</w:t>
      </w:r>
      <w:r w:rsidRPr="005908B5">
        <w:t xml:space="preserve"> t</w:t>
      </w:r>
      <w:r w:rsidR="007C1705" w:rsidRPr="005908B5">
        <w:t>he Board</w:t>
      </w:r>
      <w:r w:rsidRPr="005908B5">
        <w:t xml:space="preserve"> continues to</w:t>
      </w:r>
      <w:r w:rsidR="007C1705" w:rsidRPr="005908B5">
        <w:t xml:space="preserve"> engage with a solvency practitioner, external lawyers</w:t>
      </w:r>
      <w:r w:rsidRPr="005908B5">
        <w:t>, valuers</w:t>
      </w:r>
      <w:r w:rsidR="00CF7B90" w:rsidRPr="005908B5">
        <w:t xml:space="preserve"> </w:t>
      </w:r>
      <w:r w:rsidR="007C1705" w:rsidRPr="005908B5">
        <w:t xml:space="preserve">and asset managers to consider their appointments </w:t>
      </w:r>
      <w:r w:rsidR="004B0B0D" w:rsidRPr="005908B5">
        <w:t xml:space="preserve">in order to effect </w:t>
      </w:r>
      <w:r w:rsidR="006C4848" w:rsidRPr="005908B5">
        <w:t xml:space="preserve">an </w:t>
      </w:r>
      <w:r w:rsidR="004B0B0D" w:rsidRPr="005908B5">
        <w:t>orderly realisations of the Company’s assets and achieve the solvent status of the Company by adopting a proposed solvent</w:t>
      </w:r>
      <w:r w:rsidR="007C1705" w:rsidRPr="005908B5">
        <w:t xml:space="preserve"> structured ‘self-administration’ </w:t>
      </w:r>
      <w:r w:rsidR="004B0B0D" w:rsidRPr="005908B5">
        <w:t>in order</w:t>
      </w:r>
      <w:r w:rsidR="007C1705" w:rsidRPr="005908B5">
        <w:t xml:space="preserve"> to </w:t>
      </w:r>
      <w:r w:rsidR="004B0B0D" w:rsidRPr="005908B5">
        <w:t>satisfy all</w:t>
      </w:r>
      <w:r w:rsidR="007C1705" w:rsidRPr="005908B5">
        <w:t xml:space="preserve"> creditors </w:t>
      </w:r>
      <w:r w:rsidR="004B0B0D" w:rsidRPr="005908B5">
        <w:t>such as the Bondholders i</w:t>
      </w:r>
      <w:r w:rsidR="007C1705" w:rsidRPr="005908B5">
        <w:t>n a timely manner.</w:t>
      </w:r>
    </w:p>
    <w:p w14:paraId="64B1B920" w14:textId="0788D707" w:rsidR="004B0B0D" w:rsidRPr="00135039" w:rsidRDefault="004B0B0D" w:rsidP="00CF7B90">
      <w:pPr>
        <w:ind w:left="720"/>
      </w:pPr>
      <w:r w:rsidRPr="005908B5">
        <w:t>Additionally</w:t>
      </w:r>
      <w:r w:rsidR="00091115" w:rsidRPr="005908B5">
        <w:t>,</w:t>
      </w:r>
      <w:r w:rsidRPr="005908B5">
        <w:t xml:space="preserve"> the solvency practitioner has also been requested to provide upon appointment an independent view </w:t>
      </w:r>
      <w:r w:rsidR="00CF7594" w:rsidRPr="005908B5">
        <w:t xml:space="preserve">and report </w:t>
      </w:r>
      <w:r w:rsidRPr="005908B5">
        <w:t xml:space="preserve">of the current financial and other situation, prospects and merits of the </w:t>
      </w:r>
      <w:r w:rsidR="00CF7594" w:rsidRPr="005908B5">
        <w:t>proposed solvent structured plan</w:t>
      </w:r>
      <w:r w:rsidRPr="005908B5">
        <w:t>. Th</w:t>
      </w:r>
      <w:r w:rsidR="00CF7594" w:rsidRPr="005908B5">
        <w:t xml:space="preserve">e Board proposes to share </w:t>
      </w:r>
      <w:r w:rsidRPr="005908B5">
        <w:t>with all creditors</w:t>
      </w:r>
      <w:r w:rsidR="00CF7594" w:rsidRPr="005908B5">
        <w:t xml:space="preserve"> the report upon receipt.</w:t>
      </w:r>
    </w:p>
    <w:p w14:paraId="1A7D4899" w14:textId="77777777" w:rsidR="00836960" w:rsidRPr="005908B5" w:rsidRDefault="00836960" w:rsidP="00560CD1">
      <w:pPr>
        <w:pStyle w:val="ListParagraph"/>
        <w:spacing w:after="0"/>
        <w:ind w:left="360" w:right="51"/>
        <w:jc w:val="left"/>
      </w:pPr>
    </w:p>
    <w:p w14:paraId="5FE3114F" w14:textId="7E18D00B" w:rsidR="004B0B0D" w:rsidRPr="005908B5" w:rsidRDefault="004B0B0D" w:rsidP="00CF7B90">
      <w:pPr>
        <w:pStyle w:val="ListParagraph"/>
        <w:spacing w:after="0"/>
        <w:ind w:right="51"/>
      </w:pPr>
      <w:r w:rsidRPr="005908B5">
        <w:t xml:space="preserve">All members of the Board have also agreed to provide financial assistance to the Company </w:t>
      </w:r>
      <w:r w:rsidR="00292CC9" w:rsidRPr="005908B5">
        <w:t>towards an</w:t>
      </w:r>
      <w:r w:rsidRPr="005908B5">
        <w:t xml:space="preserve"> aggregate amount of </w:t>
      </w:r>
      <w:r w:rsidR="006C4848" w:rsidRPr="005908B5">
        <w:t xml:space="preserve">up to </w:t>
      </w:r>
      <w:r w:rsidRPr="005908B5">
        <w:t>£740,000 to enable it to pay certain of its potential and contingent liabilities.</w:t>
      </w:r>
    </w:p>
    <w:p w14:paraId="21C27549" w14:textId="77777777" w:rsidR="004B0B0D" w:rsidRPr="005908B5" w:rsidRDefault="004B0B0D" w:rsidP="00F27163">
      <w:pPr>
        <w:pStyle w:val="ListParagraph"/>
        <w:spacing w:after="0"/>
        <w:ind w:left="360" w:right="51"/>
      </w:pPr>
    </w:p>
    <w:p w14:paraId="5881A3DF" w14:textId="21019E3D" w:rsidR="00836960" w:rsidRPr="00135039" w:rsidRDefault="004B0B0D" w:rsidP="00CF7B90">
      <w:pPr>
        <w:pStyle w:val="ListParagraph"/>
        <w:spacing w:after="0"/>
        <w:ind w:right="51"/>
      </w:pPr>
      <w:r w:rsidRPr="005908B5">
        <w:t>Additionally</w:t>
      </w:r>
      <w:r w:rsidR="00091115" w:rsidRPr="005908B5">
        <w:t>,</w:t>
      </w:r>
      <w:r w:rsidRPr="005908B5">
        <w:t xml:space="preserve"> one of the members of the Board has also agreed to provide further personal financial support to the Company to assist it in satisfying its liabilities in the near future.</w:t>
      </w:r>
    </w:p>
    <w:p w14:paraId="45B98CFF" w14:textId="77777777" w:rsidR="00C86484" w:rsidRPr="00135039" w:rsidRDefault="00C86484" w:rsidP="00C86484">
      <w:pPr>
        <w:pStyle w:val="ListParagraph"/>
        <w:spacing w:after="0"/>
        <w:contextualSpacing w:val="0"/>
        <w:jc w:val="left"/>
      </w:pPr>
    </w:p>
    <w:p w14:paraId="237DEC53" w14:textId="2C6967D6" w:rsidR="00F657BC" w:rsidRPr="00135039" w:rsidRDefault="009F2F87" w:rsidP="00C05FD4">
      <w:pPr>
        <w:pStyle w:val="ListParagraph"/>
        <w:numPr>
          <w:ilvl w:val="0"/>
          <w:numId w:val="15"/>
        </w:numPr>
        <w:ind w:right="51"/>
        <w:rPr>
          <w:b/>
          <w:bCs/>
        </w:rPr>
      </w:pPr>
      <w:r w:rsidRPr="00135039">
        <w:rPr>
          <w:b/>
          <w:bCs/>
        </w:rPr>
        <w:t>PROPOSED AMENDMENTS TO THE BOND INSTRUMENT</w:t>
      </w:r>
    </w:p>
    <w:p w14:paraId="5C2EFD07" w14:textId="6CC52D82" w:rsidR="00C86484" w:rsidRPr="00135039" w:rsidRDefault="007A7C16" w:rsidP="00CF7B90">
      <w:pPr>
        <w:ind w:left="720"/>
      </w:pPr>
      <w:r w:rsidRPr="00135039">
        <w:t xml:space="preserve">To effect the </w:t>
      </w:r>
      <w:r w:rsidR="00383A24" w:rsidRPr="00135039">
        <w:t>P</w:t>
      </w:r>
      <w:r w:rsidRPr="00135039">
        <w:t>roposals set out above changes are required to be made to the Bond Instrument. T</w:t>
      </w:r>
      <w:r w:rsidR="00C86484" w:rsidRPr="00135039">
        <w:t>he changes to the Bond Instrument are as follows:</w:t>
      </w:r>
    </w:p>
    <w:p w14:paraId="4EDB617B" w14:textId="49A304FB" w:rsidR="008B43C1" w:rsidRPr="00135039" w:rsidRDefault="008B43C1" w:rsidP="00D67F92">
      <w:pPr>
        <w:numPr>
          <w:ilvl w:val="0"/>
          <w:numId w:val="42"/>
        </w:numPr>
        <w:ind w:hanging="371"/>
      </w:pPr>
      <w:r w:rsidRPr="00135039">
        <w:lastRenderedPageBreak/>
        <w:t xml:space="preserve">To amend the definition of “Interest Payment Date“ to enable Bondholders by Special Resolution to defer and accrue the interest due in 2025 </w:t>
      </w:r>
      <w:r w:rsidR="00281695" w:rsidRPr="00135039">
        <w:t xml:space="preserve">and 2026 </w:t>
      </w:r>
      <w:r w:rsidRPr="00135039">
        <w:t xml:space="preserve">to 12 </w:t>
      </w:r>
      <w:r w:rsidR="0037531D" w:rsidRPr="00135039">
        <w:t xml:space="preserve">December </w:t>
      </w:r>
      <w:r w:rsidRPr="00135039">
        <w:t>2026;</w:t>
      </w:r>
    </w:p>
    <w:p w14:paraId="3FCFED9D" w14:textId="2D4BB724" w:rsidR="008B43C1" w:rsidRPr="00135039" w:rsidRDefault="008B43C1" w:rsidP="00D67F92">
      <w:pPr>
        <w:numPr>
          <w:ilvl w:val="0"/>
          <w:numId w:val="42"/>
        </w:numPr>
        <w:ind w:hanging="371"/>
      </w:pPr>
      <w:r w:rsidRPr="00135039">
        <w:t xml:space="preserve">To amend the definition of “Principal Repayment Date“ to enable Bondholders by Special Resolution to defer repayment </w:t>
      </w:r>
      <w:r w:rsidR="00383A24" w:rsidRPr="00135039">
        <w:t xml:space="preserve">of the Bonds </w:t>
      </w:r>
      <w:r w:rsidRPr="00135039">
        <w:t xml:space="preserve">until 12 </w:t>
      </w:r>
      <w:r w:rsidR="0037531D" w:rsidRPr="00135039">
        <w:t xml:space="preserve">December </w:t>
      </w:r>
      <w:r w:rsidRPr="00135039">
        <w:t xml:space="preserve">2026 and to </w:t>
      </w:r>
      <w:r w:rsidR="00383A24" w:rsidRPr="00135039">
        <w:t>accrue</w:t>
      </w:r>
      <w:r w:rsidRPr="00135039">
        <w:t xml:space="preserve"> any interest due until that date;</w:t>
      </w:r>
    </w:p>
    <w:p w14:paraId="5A6F7754" w14:textId="23C372DE" w:rsidR="008B43C1" w:rsidRPr="00135039" w:rsidRDefault="008B43C1" w:rsidP="00D67F92">
      <w:pPr>
        <w:numPr>
          <w:ilvl w:val="0"/>
          <w:numId w:val="42"/>
        </w:numPr>
        <w:ind w:hanging="371"/>
      </w:pPr>
      <w:r w:rsidRPr="00135039">
        <w:t xml:space="preserve">To amend the Bond Instrument so that the deferment of the Interest Payment Date and of the Principal Repayment Date shall not constitute an </w:t>
      </w:r>
      <w:r w:rsidR="00803E37" w:rsidRPr="00135039">
        <w:t>E</w:t>
      </w:r>
      <w:r w:rsidRPr="00135039">
        <w:t xml:space="preserve">vent of </w:t>
      </w:r>
      <w:r w:rsidR="00803E37" w:rsidRPr="00135039">
        <w:t>D</w:t>
      </w:r>
      <w:r w:rsidRPr="00135039">
        <w:t>efault;</w:t>
      </w:r>
    </w:p>
    <w:p w14:paraId="3D701AB7" w14:textId="67796AAB" w:rsidR="008B43C1" w:rsidRPr="00135039" w:rsidRDefault="003C5F61" w:rsidP="00091115">
      <w:pPr>
        <w:numPr>
          <w:ilvl w:val="0"/>
          <w:numId w:val="42"/>
        </w:numPr>
        <w:ind w:hanging="371"/>
      </w:pPr>
      <w:r w:rsidRPr="00135039">
        <w:t xml:space="preserve">To amend the Bond Instrument to increase the interest rate due on the Bonds from 6% to </w:t>
      </w:r>
      <w:r w:rsidR="005949A7">
        <w:t>9</w:t>
      </w:r>
      <w:r w:rsidRPr="00135039">
        <w:t>.75% from the period starting on 13 June 202</w:t>
      </w:r>
      <w:r w:rsidR="007E7423" w:rsidRPr="00135039">
        <w:t>5</w:t>
      </w:r>
      <w:r w:rsidR="00383A24" w:rsidRPr="00135039">
        <w:t>.</w:t>
      </w:r>
    </w:p>
    <w:p w14:paraId="228D64F4" w14:textId="528796B0" w:rsidR="00D23A18" w:rsidRPr="00135039" w:rsidRDefault="00D23A18" w:rsidP="00C05FD4">
      <w:pPr>
        <w:pStyle w:val="ListParagraph"/>
        <w:numPr>
          <w:ilvl w:val="0"/>
          <w:numId w:val="15"/>
        </w:numPr>
        <w:ind w:right="51"/>
        <w:rPr>
          <w:b/>
          <w:bCs/>
        </w:rPr>
      </w:pPr>
      <w:r w:rsidRPr="00135039">
        <w:rPr>
          <w:b/>
          <w:bCs/>
        </w:rPr>
        <w:t>CONDITIONS TO THE PROPOSALS</w:t>
      </w:r>
    </w:p>
    <w:p w14:paraId="2AEFE90B" w14:textId="71DABC47" w:rsidR="00116D00" w:rsidRPr="00135039" w:rsidRDefault="00116D00" w:rsidP="00CF7B90">
      <w:pPr>
        <w:ind w:left="720"/>
      </w:pPr>
      <w:r w:rsidRPr="00135039">
        <w:t>As explained above a meeting of the Bondholders is to be held on</w:t>
      </w:r>
      <w:r w:rsidR="00F95C59" w:rsidRPr="00135039">
        <w:t xml:space="preserve"> </w:t>
      </w:r>
      <w:r w:rsidR="0037531D" w:rsidRPr="00135039">
        <w:t>9 June 2025</w:t>
      </w:r>
      <w:r w:rsidRPr="00135039">
        <w:t xml:space="preserve">, for approval of amendments to the Bond Instrument in order for the </w:t>
      </w:r>
      <w:r w:rsidR="00F11069" w:rsidRPr="00135039">
        <w:t>proposals as set out in this Circular to be approved</w:t>
      </w:r>
      <w:r w:rsidRPr="00135039">
        <w:t xml:space="preserve">. </w:t>
      </w:r>
    </w:p>
    <w:p w14:paraId="26147808" w14:textId="00430BE3" w:rsidR="008A353F" w:rsidRPr="005908B5" w:rsidRDefault="00F11069" w:rsidP="005949A7">
      <w:pPr>
        <w:ind w:left="720"/>
      </w:pPr>
      <w:r w:rsidRPr="00135039">
        <w:t xml:space="preserve">Implementation of the Proposals is also subject to </w:t>
      </w:r>
      <w:r w:rsidRPr="005908B5">
        <w:t>the bondholders of the 2022 Corporate Bonds issued by the Company and the bondholders of the 2023 Corporate Bonds issued by the Company approving by special resolutions the amendments to the interest payment dates as cited in their respective bond instruments as having a similar effect as these Proposals</w:t>
      </w:r>
      <w:r w:rsidR="00F95C59" w:rsidRPr="005908B5">
        <w:t xml:space="preserve"> (the Condition).</w:t>
      </w:r>
    </w:p>
    <w:p w14:paraId="7EFE0A1A" w14:textId="5D01BBD9" w:rsidR="00091115" w:rsidRPr="00135039" w:rsidRDefault="00560CD1" w:rsidP="00CF7B90">
      <w:pPr>
        <w:ind w:left="426" w:firstLine="294"/>
      </w:pPr>
      <w:r w:rsidRPr="00135039">
        <w:t xml:space="preserve">The </w:t>
      </w:r>
      <w:r w:rsidR="00F11069" w:rsidRPr="00135039">
        <w:t>P</w:t>
      </w:r>
      <w:r w:rsidRPr="00135039">
        <w:t xml:space="preserve">roposals </w:t>
      </w:r>
      <w:r w:rsidR="001144B0" w:rsidRPr="00135039">
        <w:t>will only proceed if the Condition</w:t>
      </w:r>
      <w:r w:rsidR="00F95C59" w:rsidRPr="00135039">
        <w:t xml:space="preserve"> i</w:t>
      </w:r>
      <w:r w:rsidR="001144B0" w:rsidRPr="00135039">
        <w:t>s met.</w:t>
      </w:r>
    </w:p>
    <w:p w14:paraId="09BB2DA4" w14:textId="78095A7A" w:rsidR="00870FA0" w:rsidRPr="00135039" w:rsidRDefault="00870FA0" w:rsidP="00C05FD4">
      <w:pPr>
        <w:pStyle w:val="ListParagraph"/>
        <w:numPr>
          <w:ilvl w:val="0"/>
          <w:numId w:val="15"/>
        </w:numPr>
        <w:ind w:right="51"/>
        <w:rPr>
          <w:b/>
          <w:bCs/>
        </w:rPr>
      </w:pPr>
      <w:r w:rsidRPr="00135039">
        <w:rPr>
          <w:b/>
          <w:bCs/>
        </w:rPr>
        <w:t>RISKS ASSOCIATED WITH THE PROPOSAL</w:t>
      </w:r>
    </w:p>
    <w:p w14:paraId="2708D430" w14:textId="4A897F69" w:rsidR="002669D3" w:rsidRPr="00135039" w:rsidRDefault="002669D3" w:rsidP="00CF7B90">
      <w:pPr>
        <w:pStyle w:val="Bodytext10"/>
        <w:spacing w:after="240"/>
        <w:ind w:left="709"/>
        <w:jc w:val="both"/>
        <w:rPr>
          <w:color w:val="000000" w:themeColor="text1"/>
          <w:sz w:val="22"/>
          <w:szCs w:val="22"/>
        </w:rPr>
      </w:pPr>
      <w:r w:rsidRPr="00135039">
        <w:rPr>
          <w:color w:val="000000" w:themeColor="text1"/>
          <w:sz w:val="22"/>
          <w:szCs w:val="22"/>
        </w:rPr>
        <w:t>This Circular does not purport to identify, and do</w:t>
      </w:r>
      <w:r w:rsidR="00D925F4" w:rsidRPr="00135039">
        <w:rPr>
          <w:color w:val="000000" w:themeColor="text1"/>
          <w:sz w:val="22"/>
          <w:szCs w:val="22"/>
        </w:rPr>
        <w:t>es</w:t>
      </w:r>
      <w:r w:rsidRPr="00135039">
        <w:rPr>
          <w:color w:val="000000" w:themeColor="text1"/>
          <w:sz w:val="22"/>
          <w:szCs w:val="22"/>
        </w:rPr>
        <w:t xml:space="preserve"> not necessarily identify, all of the risk factors associated wit</w:t>
      </w:r>
      <w:r w:rsidR="00D0533B" w:rsidRPr="00135039">
        <w:rPr>
          <w:color w:val="000000" w:themeColor="text1"/>
          <w:sz w:val="22"/>
          <w:szCs w:val="22"/>
        </w:rPr>
        <w:t xml:space="preserve">h </w:t>
      </w:r>
      <w:r w:rsidR="00383A24" w:rsidRPr="00135039">
        <w:rPr>
          <w:color w:val="000000" w:themeColor="text1"/>
          <w:sz w:val="22"/>
          <w:szCs w:val="22"/>
        </w:rPr>
        <w:t xml:space="preserve">the Proposals. </w:t>
      </w:r>
      <w:r w:rsidRPr="00135039">
        <w:rPr>
          <w:color w:val="000000" w:themeColor="text1"/>
          <w:sz w:val="22"/>
          <w:szCs w:val="22"/>
        </w:rPr>
        <w:t xml:space="preserve">Accordingly, all </w:t>
      </w:r>
      <w:r w:rsidR="00D0533B" w:rsidRPr="00135039">
        <w:rPr>
          <w:color w:val="000000" w:themeColor="text1"/>
          <w:sz w:val="22"/>
          <w:szCs w:val="22"/>
        </w:rPr>
        <w:t>Bondholders</w:t>
      </w:r>
      <w:r w:rsidRPr="00135039">
        <w:rPr>
          <w:color w:val="000000" w:themeColor="text1"/>
          <w:sz w:val="22"/>
          <w:szCs w:val="22"/>
        </w:rPr>
        <w:t xml:space="preserve"> must rely on their own examination of the legal, taxation, financial and other consequences of </w:t>
      </w:r>
      <w:r w:rsidR="00D0533B" w:rsidRPr="00135039">
        <w:rPr>
          <w:color w:val="000000" w:themeColor="text1"/>
          <w:sz w:val="22"/>
          <w:szCs w:val="22"/>
        </w:rPr>
        <w:t xml:space="preserve">the proposals including </w:t>
      </w:r>
      <w:r w:rsidRPr="00135039">
        <w:rPr>
          <w:color w:val="000000" w:themeColor="text1"/>
          <w:sz w:val="22"/>
          <w:szCs w:val="22"/>
        </w:rPr>
        <w:t xml:space="preserve">the merits of </w:t>
      </w:r>
      <w:r w:rsidR="00D0533B" w:rsidRPr="00135039">
        <w:rPr>
          <w:color w:val="000000" w:themeColor="text1"/>
          <w:sz w:val="22"/>
          <w:szCs w:val="22"/>
        </w:rPr>
        <w:t>the proposals</w:t>
      </w:r>
      <w:r w:rsidRPr="00135039">
        <w:rPr>
          <w:color w:val="000000" w:themeColor="text1"/>
          <w:sz w:val="22"/>
          <w:szCs w:val="22"/>
        </w:rPr>
        <w:t xml:space="preserve"> and the risks involved. </w:t>
      </w:r>
      <w:r w:rsidR="00D0533B" w:rsidRPr="00135039">
        <w:rPr>
          <w:color w:val="000000" w:themeColor="text1"/>
          <w:sz w:val="22"/>
          <w:szCs w:val="22"/>
        </w:rPr>
        <w:t xml:space="preserve">The proposals </w:t>
      </w:r>
      <w:r w:rsidRPr="00135039">
        <w:rPr>
          <w:color w:val="000000" w:themeColor="text1"/>
          <w:sz w:val="22"/>
          <w:szCs w:val="22"/>
        </w:rPr>
        <w:t>will involve significant risk for a number of reasons including the following.</w:t>
      </w:r>
    </w:p>
    <w:p w14:paraId="108AE908" w14:textId="50220F3C" w:rsidR="00091115" w:rsidRPr="00135039" w:rsidRDefault="002220B2" w:rsidP="00CF7B90">
      <w:pPr>
        <w:pStyle w:val="Bodytext10"/>
        <w:spacing w:after="240"/>
        <w:ind w:left="709"/>
        <w:jc w:val="both"/>
        <w:rPr>
          <w:color w:val="000000" w:themeColor="text1"/>
          <w:sz w:val="22"/>
          <w:szCs w:val="22"/>
        </w:rPr>
      </w:pPr>
      <w:r w:rsidRPr="00135039">
        <w:rPr>
          <w:color w:val="000000" w:themeColor="text1"/>
          <w:sz w:val="22"/>
          <w:szCs w:val="22"/>
        </w:rPr>
        <w:t xml:space="preserve">The risk factors as included in the Listing Document as issued on or around 12 June 2020 </w:t>
      </w:r>
      <w:r w:rsidR="008A353F" w:rsidRPr="00135039">
        <w:rPr>
          <w:color w:val="000000" w:themeColor="text1"/>
          <w:sz w:val="22"/>
          <w:szCs w:val="22"/>
        </w:rPr>
        <w:t xml:space="preserve">in respect of the Bonds and </w:t>
      </w:r>
      <w:r w:rsidRPr="00135039">
        <w:rPr>
          <w:color w:val="000000" w:themeColor="text1"/>
          <w:sz w:val="22"/>
          <w:szCs w:val="22"/>
        </w:rPr>
        <w:t xml:space="preserve">attaching the Bond Instrument are included by reference in this Circular. </w:t>
      </w:r>
    </w:p>
    <w:p w14:paraId="4575BB55" w14:textId="365907BF" w:rsidR="002220B2" w:rsidRPr="00135039" w:rsidRDefault="002220B2" w:rsidP="00CF7B90">
      <w:pPr>
        <w:pStyle w:val="Bodytext10"/>
        <w:spacing w:after="240"/>
        <w:ind w:firstLine="709"/>
        <w:jc w:val="both"/>
        <w:rPr>
          <w:color w:val="000000" w:themeColor="text1"/>
          <w:sz w:val="22"/>
          <w:szCs w:val="22"/>
        </w:rPr>
      </w:pPr>
      <w:r w:rsidRPr="00135039">
        <w:rPr>
          <w:color w:val="000000" w:themeColor="text1"/>
          <w:sz w:val="22"/>
          <w:szCs w:val="22"/>
        </w:rPr>
        <w:t>Additionally:</w:t>
      </w:r>
    </w:p>
    <w:p w14:paraId="03A51EC2" w14:textId="77777777" w:rsidR="00AA6881" w:rsidRPr="005908B5" w:rsidRDefault="00023A98" w:rsidP="00091115">
      <w:pPr>
        <w:pStyle w:val="ListParagraph"/>
        <w:numPr>
          <w:ilvl w:val="0"/>
          <w:numId w:val="19"/>
        </w:numPr>
        <w:spacing w:after="0"/>
        <w:ind w:left="1276" w:hanging="567"/>
        <w:rPr>
          <w:rFonts w:asciiTheme="minorHAnsi" w:hAnsiTheme="minorHAnsi" w:cstheme="minorHAnsi"/>
        </w:rPr>
      </w:pPr>
      <w:r w:rsidRPr="005908B5">
        <w:rPr>
          <w:rFonts w:asciiTheme="minorHAnsi" w:hAnsiTheme="minorHAnsi" w:cstheme="minorHAnsi"/>
        </w:rPr>
        <w:t xml:space="preserve">There is no guarantee that the Company will </w:t>
      </w:r>
      <w:r w:rsidR="008A353F" w:rsidRPr="005908B5">
        <w:rPr>
          <w:rFonts w:asciiTheme="minorHAnsi" w:hAnsiTheme="minorHAnsi" w:cstheme="minorHAnsi"/>
        </w:rPr>
        <w:t>meet all solvency requirements under the Companies Law notwithstanding the Proposals having been approved by Bondholders.</w:t>
      </w:r>
    </w:p>
    <w:p w14:paraId="49B9DD05" w14:textId="461A8D22" w:rsidR="00F96D8C" w:rsidRPr="005908B5" w:rsidRDefault="00023A98" w:rsidP="00CF7B90">
      <w:pPr>
        <w:pStyle w:val="ListParagraph"/>
        <w:spacing w:after="0"/>
        <w:ind w:left="1276" w:hanging="567"/>
        <w:rPr>
          <w:rFonts w:asciiTheme="minorHAnsi" w:hAnsiTheme="minorHAnsi" w:cstheme="minorHAnsi"/>
        </w:rPr>
      </w:pPr>
      <w:r w:rsidRPr="005908B5">
        <w:rPr>
          <w:rFonts w:asciiTheme="minorHAnsi" w:hAnsiTheme="minorHAnsi" w:cstheme="minorHAnsi"/>
        </w:rPr>
        <w:t xml:space="preserve"> </w:t>
      </w:r>
    </w:p>
    <w:p w14:paraId="764EBFA1" w14:textId="45AF623D" w:rsidR="00AA6881" w:rsidRPr="005908B5" w:rsidRDefault="00AA6881" w:rsidP="005949A7">
      <w:pPr>
        <w:pStyle w:val="ListParagraph"/>
        <w:numPr>
          <w:ilvl w:val="0"/>
          <w:numId w:val="19"/>
        </w:numPr>
        <w:rPr>
          <w:rFonts w:asciiTheme="minorHAnsi" w:hAnsiTheme="minorHAnsi" w:cstheme="minorHAnsi"/>
        </w:rPr>
      </w:pPr>
      <w:r w:rsidRPr="005908B5">
        <w:rPr>
          <w:rFonts w:asciiTheme="minorHAnsi" w:hAnsiTheme="minorHAnsi" w:cstheme="minorHAnsi"/>
        </w:rPr>
        <w:t xml:space="preserve">The Company’s assets may not be realised at their net asset value and it is possible that </w:t>
      </w:r>
      <w:r w:rsidR="00AC24A8" w:rsidRPr="00AC24A8">
        <w:rPr>
          <w:rFonts w:asciiTheme="minorHAnsi" w:hAnsiTheme="minorHAnsi" w:cstheme="minorHAnsi"/>
        </w:rPr>
        <w:t>the Company</w:t>
      </w:r>
      <w:r w:rsidRPr="005908B5">
        <w:rPr>
          <w:rFonts w:asciiTheme="minorHAnsi" w:hAnsiTheme="minorHAnsi" w:cstheme="minorHAnsi"/>
        </w:rPr>
        <w:t xml:space="preserve"> may not be able to realise any assets at any value.</w:t>
      </w:r>
    </w:p>
    <w:p w14:paraId="2DDA6601" w14:textId="77777777" w:rsidR="00AA6881" w:rsidRPr="005908B5" w:rsidRDefault="00AA6881" w:rsidP="00CF7B90">
      <w:pPr>
        <w:pStyle w:val="ListParagraph"/>
        <w:ind w:left="1276" w:hanging="567"/>
        <w:rPr>
          <w:rFonts w:asciiTheme="minorHAnsi" w:hAnsiTheme="minorHAnsi" w:cstheme="minorHAnsi"/>
        </w:rPr>
      </w:pPr>
    </w:p>
    <w:p w14:paraId="3BBF1D78" w14:textId="4C69FE70" w:rsidR="00AA6881" w:rsidRPr="005908B5" w:rsidRDefault="00AA6881" w:rsidP="00CF7B90">
      <w:pPr>
        <w:pStyle w:val="ListParagraph"/>
        <w:numPr>
          <w:ilvl w:val="0"/>
          <w:numId w:val="19"/>
        </w:numPr>
        <w:spacing w:after="0"/>
        <w:ind w:left="1276" w:hanging="567"/>
        <w:rPr>
          <w:rFonts w:asciiTheme="minorHAnsi" w:hAnsiTheme="minorHAnsi" w:cstheme="minorHAnsi"/>
        </w:rPr>
      </w:pPr>
      <w:r w:rsidRPr="005908B5">
        <w:rPr>
          <w:rFonts w:asciiTheme="minorHAnsi" w:hAnsiTheme="minorHAnsi" w:cstheme="minorHAnsi"/>
        </w:rPr>
        <w:t xml:space="preserve">The assets of the Company are concentrated and if and when they are realised, the assets of the Company may become more concentrated and more illiquid. </w:t>
      </w:r>
    </w:p>
    <w:p w14:paraId="22C2FA86" w14:textId="77777777" w:rsidR="00AA6881" w:rsidRPr="005908B5" w:rsidRDefault="00AA6881" w:rsidP="00CF7B90">
      <w:pPr>
        <w:pStyle w:val="ListParagraph"/>
        <w:ind w:left="1276" w:hanging="567"/>
        <w:rPr>
          <w:rFonts w:asciiTheme="minorHAnsi" w:hAnsiTheme="minorHAnsi" w:cstheme="minorHAnsi"/>
        </w:rPr>
      </w:pPr>
    </w:p>
    <w:p w14:paraId="7693E4F1" w14:textId="05F9BCC0" w:rsidR="00AA6881" w:rsidRPr="005908B5" w:rsidRDefault="00AA6881">
      <w:pPr>
        <w:pStyle w:val="ListParagraph"/>
        <w:numPr>
          <w:ilvl w:val="0"/>
          <w:numId w:val="19"/>
        </w:numPr>
        <w:spacing w:after="0"/>
        <w:ind w:left="1276" w:hanging="567"/>
        <w:rPr>
          <w:rFonts w:asciiTheme="minorHAnsi" w:hAnsiTheme="minorHAnsi" w:cstheme="minorHAnsi"/>
        </w:rPr>
      </w:pPr>
      <w:r w:rsidRPr="005908B5">
        <w:rPr>
          <w:rFonts w:asciiTheme="minorHAnsi" w:hAnsiTheme="minorHAnsi" w:cstheme="minorHAnsi"/>
        </w:rPr>
        <w:lastRenderedPageBreak/>
        <w:t>There may be other matters or factors which affect the availability, amount or timing of receipt of the proceeds of realisation of some of the Company’ assets.</w:t>
      </w:r>
    </w:p>
    <w:p w14:paraId="56813EFB" w14:textId="77777777" w:rsidR="008E377F" w:rsidRPr="005908B5" w:rsidRDefault="008E377F" w:rsidP="00CF7B90">
      <w:pPr>
        <w:pStyle w:val="ListParagraph"/>
        <w:rPr>
          <w:rFonts w:asciiTheme="minorHAnsi" w:hAnsiTheme="minorHAnsi" w:cstheme="minorHAnsi"/>
        </w:rPr>
      </w:pPr>
    </w:p>
    <w:p w14:paraId="0976EF66" w14:textId="05D1C96B" w:rsidR="00A73642" w:rsidRPr="005908B5" w:rsidRDefault="008E377F" w:rsidP="005949A7">
      <w:pPr>
        <w:pStyle w:val="ListParagraph"/>
        <w:numPr>
          <w:ilvl w:val="0"/>
          <w:numId w:val="19"/>
        </w:numPr>
        <w:spacing w:after="0"/>
        <w:ind w:left="1276" w:hanging="567"/>
      </w:pPr>
      <w:r w:rsidRPr="00135039">
        <w:t xml:space="preserve">The implementation of the Proposals to the benefit of Bondholders is conditional upon and subject to the bondholders of the 2022 Corporate Bonds and 2023 </w:t>
      </w:r>
      <w:r w:rsidRPr="005949A7">
        <w:rPr>
          <w:rFonts w:asciiTheme="minorHAnsi" w:hAnsiTheme="minorHAnsi"/>
        </w:rPr>
        <w:t>Corporate</w:t>
      </w:r>
      <w:r w:rsidRPr="00135039">
        <w:t xml:space="preserve"> Bonds approving similar amendments with regard to interest payments.</w:t>
      </w:r>
    </w:p>
    <w:p w14:paraId="2E070F7C" w14:textId="77777777" w:rsidR="00AA6881" w:rsidRPr="005908B5" w:rsidRDefault="00AA6881" w:rsidP="00CF7B90">
      <w:pPr>
        <w:pStyle w:val="ListParagraph"/>
        <w:ind w:left="1276" w:hanging="567"/>
        <w:rPr>
          <w:rFonts w:cs="Calibri"/>
          <w:b/>
          <w:bCs/>
        </w:rPr>
      </w:pPr>
    </w:p>
    <w:p w14:paraId="77D47E88" w14:textId="22B643AC" w:rsidR="00AA6881" w:rsidRPr="005908B5" w:rsidRDefault="00AA6881" w:rsidP="00CF7B90">
      <w:pPr>
        <w:pStyle w:val="ListParagraph"/>
        <w:numPr>
          <w:ilvl w:val="0"/>
          <w:numId w:val="19"/>
        </w:numPr>
        <w:ind w:left="1276" w:hanging="567"/>
        <w:rPr>
          <w:rFonts w:cs="Calibri"/>
        </w:rPr>
      </w:pPr>
      <w:r w:rsidRPr="005908B5">
        <w:rPr>
          <w:rFonts w:cs="Calibri"/>
        </w:rPr>
        <w:t xml:space="preserve">In the event the </w:t>
      </w:r>
      <w:r w:rsidR="00D45BFC" w:rsidRPr="005908B5">
        <w:rPr>
          <w:rFonts w:cs="Calibri"/>
        </w:rPr>
        <w:t>Proposals</w:t>
      </w:r>
      <w:r w:rsidRPr="005908B5">
        <w:rPr>
          <w:rFonts w:cs="Calibri"/>
        </w:rPr>
        <w:t xml:space="preserve"> are not approved by Bondholders the Company </w:t>
      </w:r>
      <w:r w:rsidR="00D45BFC" w:rsidRPr="005908B5">
        <w:rPr>
          <w:rFonts w:cs="Calibri"/>
        </w:rPr>
        <w:t>may not be able to satisfy the solvency test requirements under the Companies Law and may be subject to administration or insolvency proceedings.</w:t>
      </w:r>
    </w:p>
    <w:p w14:paraId="62BAF160" w14:textId="77777777" w:rsidR="00150AF3" w:rsidRPr="00135039" w:rsidRDefault="00150AF3" w:rsidP="00150AF3">
      <w:pPr>
        <w:pStyle w:val="ListParagraph"/>
        <w:rPr>
          <w:rFonts w:cs="Calibri"/>
          <w:b/>
          <w:bCs/>
        </w:rPr>
      </w:pPr>
    </w:p>
    <w:p w14:paraId="1610F95D" w14:textId="1F0765DE" w:rsidR="001F53CE" w:rsidRPr="00135039" w:rsidRDefault="00DE611E" w:rsidP="00C05FD4">
      <w:pPr>
        <w:pStyle w:val="ListParagraph"/>
        <w:numPr>
          <w:ilvl w:val="0"/>
          <w:numId w:val="15"/>
        </w:numPr>
        <w:ind w:right="51" w:hanging="720"/>
        <w:rPr>
          <w:b/>
          <w:bCs/>
        </w:rPr>
      </w:pPr>
      <w:r w:rsidRPr="00135039">
        <w:rPr>
          <w:b/>
          <w:bCs/>
        </w:rPr>
        <w:t>EXPENSES</w:t>
      </w:r>
    </w:p>
    <w:p w14:paraId="7AA665C9" w14:textId="77777777" w:rsidR="00DE611E" w:rsidRPr="00135039" w:rsidRDefault="00DE611E" w:rsidP="00DE611E">
      <w:pPr>
        <w:pStyle w:val="ListParagraph"/>
        <w:ind w:right="51"/>
        <w:rPr>
          <w:b/>
          <w:bCs/>
        </w:rPr>
      </w:pPr>
    </w:p>
    <w:p w14:paraId="5FEEF3B2" w14:textId="6B8C7745" w:rsidR="00DE611E" w:rsidRPr="00135039" w:rsidRDefault="00DE611E" w:rsidP="00CF7B90">
      <w:pPr>
        <w:pStyle w:val="ListParagraph"/>
        <w:ind w:right="51"/>
      </w:pPr>
      <w:r w:rsidRPr="00135039">
        <w:t xml:space="preserve">The expenses of </w:t>
      </w:r>
      <w:r w:rsidR="002220B2" w:rsidRPr="00135039">
        <w:t>making the amendments to the Bond Instrument as explained in this Circular are to be met by the Company.</w:t>
      </w:r>
    </w:p>
    <w:p w14:paraId="6074B33F" w14:textId="77777777" w:rsidR="00DE611E" w:rsidRPr="00135039" w:rsidRDefault="00DE611E" w:rsidP="00DE611E">
      <w:pPr>
        <w:pStyle w:val="ListParagraph"/>
        <w:ind w:right="51"/>
        <w:rPr>
          <w:b/>
          <w:bCs/>
        </w:rPr>
      </w:pPr>
    </w:p>
    <w:p w14:paraId="11A1B1AE" w14:textId="4E39AF90" w:rsidR="007422F9" w:rsidRPr="00135039" w:rsidRDefault="009A2348" w:rsidP="00C05FD4">
      <w:pPr>
        <w:pStyle w:val="ListParagraph"/>
        <w:numPr>
          <w:ilvl w:val="0"/>
          <w:numId w:val="15"/>
        </w:numPr>
        <w:ind w:right="51" w:hanging="720"/>
      </w:pPr>
      <w:r w:rsidRPr="00135039">
        <w:rPr>
          <w:b/>
          <w:bCs/>
        </w:rPr>
        <w:t>BONDHOLDER MEETING</w:t>
      </w:r>
    </w:p>
    <w:p w14:paraId="69376834" w14:textId="77777777" w:rsidR="00091115" w:rsidRPr="00135039" w:rsidRDefault="00091115" w:rsidP="00091115">
      <w:pPr>
        <w:pStyle w:val="ListParagraph"/>
        <w:ind w:right="51"/>
      </w:pPr>
    </w:p>
    <w:p w14:paraId="1D485317" w14:textId="03CD32D2" w:rsidR="00091115" w:rsidRPr="00135039" w:rsidRDefault="007422F9" w:rsidP="00CF7B90">
      <w:pPr>
        <w:pStyle w:val="ListParagraph"/>
        <w:ind w:right="51"/>
      </w:pPr>
      <w:r w:rsidRPr="00135039">
        <w:t>You will find set out at the end of this Circular, a notice convening the</w:t>
      </w:r>
      <w:r w:rsidR="00B051F0" w:rsidRPr="00135039">
        <w:t xml:space="preserve"> Bondholder Meeting </w:t>
      </w:r>
      <w:r w:rsidRPr="00135039">
        <w:t xml:space="preserve">to be held on </w:t>
      </w:r>
      <w:r w:rsidR="0037531D" w:rsidRPr="00135039">
        <w:t>9 June 2025</w:t>
      </w:r>
      <w:r w:rsidRPr="00135039">
        <w:t xml:space="preserve">.  </w:t>
      </w:r>
      <w:r w:rsidR="00091115" w:rsidRPr="00135039">
        <w:t xml:space="preserve"> The resolutions to be proposed at the Bondholder Meeting will be proposed as special resolutions</w:t>
      </w:r>
      <w:r w:rsidR="00281695" w:rsidRPr="00135039">
        <w:t xml:space="preserve"> of the Bondholders and are</w:t>
      </w:r>
      <w:r w:rsidR="00091115" w:rsidRPr="00135039">
        <w:t xml:space="preserve"> to (A) amend the definition of Interest Payment Date in the Bond Instrument; (B) amend the definition of Principal Repayment Data in the Bond Instrument; (C)  amend clause 11(a) of the Bond Instrument; (D) amend clause 2.1(a) of Schedule 1 (The Conditions) of the Bond Instrument; (E) Authorise the Company’s entry into an amended loan note instrument (in the form or substantially the form made available for inspection at the Bondholders Meeting for the purposes of effecting such amendments cited in Special Resolutions and to enter into all other deeds and instruments and authorise the Company to do all such other acts and things as may be necessary, desirable or expedient to carry out and give effect to the Special Resolutions and (F) subject to and conditional upon Special Resolutions A to F being approved by Bondholders and conditional upon the bondholders of the 2022 Corporate Bonds issued by the Company and the bondholders of the 2023 Corporate Bonds issued by the Company approving by special resolutions the amendments to the interest payment dates as cited in their respective bond instruments as having a similar effect as these Special Resolutions, to approve the deferment of the Interest Payment Dates as defined in the Bond Instrument (“</w:t>
      </w:r>
      <w:r w:rsidR="00091115" w:rsidRPr="005949A7">
        <w:rPr>
          <w:b/>
        </w:rPr>
        <w:t>2025 Interest Deferments</w:t>
      </w:r>
      <w:r w:rsidR="00091115" w:rsidRPr="00135039">
        <w:t>”) and to approve that the 2025 Interest Deferments shall not constitute an Event of Default for the purposes of the Bond Instrument.</w:t>
      </w:r>
    </w:p>
    <w:p w14:paraId="1B1F4DC7" w14:textId="7263C60E" w:rsidR="0018478B" w:rsidRPr="005949A7" w:rsidRDefault="0018478B" w:rsidP="005949A7">
      <w:pPr>
        <w:pStyle w:val="ListParagraph"/>
        <w:ind w:right="51"/>
        <w:rPr>
          <w:b/>
        </w:rPr>
      </w:pPr>
    </w:p>
    <w:p w14:paraId="12C3C2AB" w14:textId="0954943D" w:rsidR="005C777E" w:rsidRPr="00135039" w:rsidRDefault="007422F9" w:rsidP="00C05FD4">
      <w:pPr>
        <w:pStyle w:val="ListParagraph"/>
        <w:numPr>
          <w:ilvl w:val="0"/>
          <w:numId w:val="15"/>
        </w:numPr>
        <w:ind w:right="51" w:hanging="720"/>
        <w:rPr>
          <w:b/>
          <w:bCs/>
        </w:rPr>
      </w:pPr>
      <w:r w:rsidRPr="00135039">
        <w:rPr>
          <w:b/>
          <w:bCs/>
        </w:rPr>
        <w:t>A</w:t>
      </w:r>
      <w:r w:rsidR="00B367EB" w:rsidRPr="00135039">
        <w:rPr>
          <w:b/>
          <w:bCs/>
        </w:rPr>
        <w:t>CTION TO BE TAKEN</w:t>
      </w:r>
    </w:p>
    <w:p w14:paraId="07CDCF71" w14:textId="77777777" w:rsidR="00091115" w:rsidRPr="00135039" w:rsidRDefault="00E33E24" w:rsidP="00091115">
      <w:pPr>
        <w:ind w:left="1276" w:hanging="556"/>
      </w:pPr>
      <w:r w:rsidRPr="00135039">
        <w:t>1.</w:t>
      </w:r>
      <w:r w:rsidRPr="00135039">
        <w:tab/>
      </w:r>
      <w:r w:rsidR="00B367EB" w:rsidRPr="00135039">
        <w:t xml:space="preserve">Notice of the </w:t>
      </w:r>
      <w:r w:rsidR="0018478B" w:rsidRPr="00135039">
        <w:t xml:space="preserve">Bondholders’ meeting </w:t>
      </w:r>
      <w:r w:rsidR="00B367EB" w:rsidRPr="00135039">
        <w:t xml:space="preserve">is set out in Part III of this Circular. Accompanying this Circular is a Proxy Appointment for use in connection with the </w:t>
      </w:r>
      <w:r w:rsidR="0018478B" w:rsidRPr="00135039">
        <w:t>meeting.</w:t>
      </w:r>
    </w:p>
    <w:p w14:paraId="33CD32E2" w14:textId="77777777" w:rsidR="00091115" w:rsidRPr="00135039" w:rsidRDefault="00E33E24" w:rsidP="00091115">
      <w:pPr>
        <w:ind w:left="1276" w:hanging="556"/>
      </w:pPr>
      <w:r w:rsidRPr="00135039">
        <w:t>2.</w:t>
      </w:r>
      <w:r w:rsidRPr="00135039">
        <w:tab/>
      </w:r>
      <w:r w:rsidR="00B367EB" w:rsidRPr="00135039">
        <w:t>Whether or not you intend to attend the</w:t>
      </w:r>
      <w:r w:rsidR="0018478B" w:rsidRPr="00135039">
        <w:t xml:space="preserve"> meeting</w:t>
      </w:r>
      <w:r w:rsidR="00B367EB" w:rsidRPr="00135039">
        <w:t>, you should ensure that your Proxy Appointment is returned, in hard copy form by post, by courier or by hand, to the Company.</w:t>
      </w:r>
    </w:p>
    <w:p w14:paraId="71B691D5" w14:textId="7EDA21F6" w:rsidR="00091115" w:rsidRPr="00135039" w:rsidRDefault="00E33E24" w:rsidP="00091115">
      <w:pPr>
        <w:ind w:left="1276" w:hanging="556"/>
      </w:pPr>
      <w:r w:rsidRPr="00135039">
        <w:t>3.</w:t>
      </w:r>
      <w:r w:rsidRPr="00135039">
        <w:tab/>
      </w:r>
      <w:r w:rsidR="00B367EB" w:rsidRPr="00135039">
        <w:t xml:space="preserve">The Proxy Appointment must be </w:t>
      </w:r>
      <w:r w:rsidR="00091115" w:rsidRPr="00135039">
        <w:t xml:space="preserve">deposited with the Company at its registered office before the time appointed for holding the meeting </w:t>
      </w:r>
      <w:r w:rsidR="00B367EB" w:rsidRPr="00135039">
        <w:t xml:space="preserve">To be valid, a Proxy Appointment </w:t>
      </w:r>
      <w:r w:rsidR="00B367EB" w:rsidRPr="00135039">
        <w:lastRenderedPageBreak/>
        <w:t xml:space="preserve">should be completed in accordance with the instructions accompanying it and lodged with the Company by the relevant time. </w:t>
      </w:r>
    </w:p>
    <w:p w14:paraId="1405633A" w14:textId="77777777" w:rsidR="00091115" w:rsidRPr="00135039" w:rsidRDefault="00E33E24" w:rsidP="00091115">
      <w:pPr>
        <w:ind w:left="1276" w:hanging="556"/>
      </w:pPr>
      <w:r w:rsidRPr="00135039">
        <w:t>4.</w:t>
      </w:r>
      <w:r w:rsidRPr="00135039">
        <w:tab/>
      </w:r>
      <w:r w:rsidR="0018478B" w:rsidRPr="00135039">
        <w:t>The quorum required for a meeting of holders of bonds for the purposes of passing a Special Resolution is persons (at least two (2) in number) holding or representing by proxy a clear majority in nominal value of the Bonds for the time being outstanding.</w:t>
      </w:r>
    </w:p>
    <w:p w14:paraId="77AAA3D0" w14:textId="2556F518" w:rsidR="005C777E" w:rsidRPr="00135039" w:rsidRDefault="00E33E24" w:rsidP="00091115">
      <w:pPr>
        <w:ind w:left="1276" w:hanging="556"/>
      </w:pPr>
      <w:r w:rsidRPr="00135039">
        <w:t>5.</w:t>
      </w:r>
      <w:r w:rsidRPr="00135039">
        <w:tab/>
      </w:r>
      <w:r w:rsidR="00B367EB" w:rsidRPr="00135039">
        <w:t>If you have however sold or otherwise transferred all of your</w:t>
      </w:r>
      <w:r w:rsidR="0018478B" w:rsidRPr="00135039">
        <w:t xml:space="preserve"> Bonds </w:t>
      </w:r>
      <w:r w:rsidR="00B367EB" w:rsidRPr="00135039">
        <w:t xml:space="preserve">please send this Circular together with the accompanying </w:t>
      </w:r>
      <w:r w:rsidR="003713E5" w:rsidRPr="00135039">
        <w:t>p</w:t>
      </w:r>
      <w:r w:rsidR="00B367EB" w:rsidRPr="00135039">
        <w:t xml:space="preserve">roxy </w:t>
      </w:r>
      <w:r w:rsidR="003713E5" w:rsidRPr="00135039">
        <w:t>a</w:t>
      </w:r>
      <w:r w:rsidR="00B367EB" w:rsidRPr="00135039">
        <w:t>ppointment, at once, to the purchaser or transferee or to the stockbroker, banker or other agent through whom the sale or transfer was effected, for onward transmission to the purchaser or transferee.</w:t>
      </w:r>
    </w:p>
    <w:p w14:paraId="5DD22565" w14:textId="77777777" w:rsidR="004643E8" w:rsidRPr="00135039" w:rsidRDefault="004643E8" w:rsidP="004643E8">
      <w:pPr>
        <w:pStyle w:val="FFSch1"/>
        <w:tabs>
          <w:tab w:val="clear" w:pos="709"/>
        </w:tabs>
      </w:pPr>
      <w:r w:rsidRPr="00135039">
        <w:t>RESPONSIBILITY STATEMENT</w:t>
      </w:r>
    </w:p>
    <w:p w14:paraId="61F1849B" w14:textId="1B049EC0" w:rsidR="004643E8" w:rsidRPr="00135039" w:rsidRDefault="004643E8" w:rsidP="004643E8">
      <w:pPr>
        <w:pStyle w:val="FFSch11"/>
        <w:tabs>
          <w:tab w:val="clear" w:pos="709"/>
        </w:tabs>
        <w:ind w:left="0" w:firstLine="0"/>
        <w:rPr>
          <w:noProof/>
        </w:rPr>
      </w:pPr>
      <w:bookmarkStart w:id="1" w:name="_Hlk131061908"/>
      <w:r w:rsidRPr="00135039">
        <w:rPr>
          <w:noProof/>
        </w:rPr>
        <w:t>The directors of the Company have taken all reasonable care to ensure that the facts stated in this document are true and accurate in all material respects, and that there are no other facts the omission of which would make misleading any statement in the Instrument, whether of facts or of opinion.  All the directors accept responsibility accordingly.</w:t>
      </w:r>
    </w:p>
    <w:bookmarkEnd w:id="1"/>
    <w:p w14:paraId="60868D1A" w14:textId="65F26C21" w:rsidR="00994E11" w:rsidRPr="00135039" w:rsidRDefault="00994E11" w:rsidP="002E2A8C">
      <w:pPr>
        <w:pStyle w:val="FFHeading"/>
      </w:pPr>
      <w:r w:rsidRPr="00135039">
        <w:t>RECOMMENDATION</w:t>
      </w:r>
    </w:p>
    <w:p w14:paraId="1DE5852F" w14:textId="7223608D" w:rsidR="00803E37" w:rsidRPr="00135039" w:rsidRDefault="00994E11" w:rsidP="00034878">
      <w:r w:rsidRPr="00135039">
        <w:t>The</w:t>
      </w:r>
      <w:r w:rsidR="00076B79" w:rsidRPr="00135039">
        <w:t xml:space="preserve"> Board recommends </w:t>
      </w:r>
      <w:r w:rsidRPr="00135039">
        <w:t xml:space="preserve">that the Proposals </w:t>
      </w:r>
      <w:r w:rsidR="00076B79" w:rsidRPr="00135039">
        <w:t>be approved</w:t>
      </w:r>
      <w:r w:rsidR="00B94D47">
        <w:t xml:space="preserve"> </w:t>
      </w:r>
      <w:r w:rsidR="00076B79" w:rsidRPr="00135039">
        <w:t xml:space="preserve">as being </w:t>
      </w:r>
      <w:r w:rsidRPr="00135039">
        <w:t xml:space="preserve">in the best interests of the Company and the Bondholders as a whole and unanimously recommends that </w:t>
      </w:r>
      <w:r w:rsidR="00F95C59" w:rsidRPr="00135039">
        <w:t>Bond</w:t>
      </w:r>
      <w:r w:rsidRPr="00135039">
        <w:t>holders vote in favour of the proposals at the meeting of Bondholders</w:t>
      </w:r>
      <w:r w:rsidR="00384EC0" w:rsidRPr="00135039">
        <w:t xml:space="preserve"> as the members of the Board who are Bondholders intend to do in respect of their beneficial holding in their Bonds</w:t>
      </w:r>
      <w:r w:rsidR="00803E37" w:rsidRPr="00135039">
        <w:t>.</w:t>
      </w:r>
    </w:p>
    <w:p w14:paraId="58720318" w14:textId="523BFF40" w:rsidR="00384EC0" w:rsidRPr="00135039" w:rsidRDefault="00803E37" w:rsidP="00034878">
      <w:bookmarkStart w:id="2" w:name="_Hlk198624151"/>
      <w:r w:rsidRPr="00135039">
        <w:t xml:space="preserve">Bondholders holding </w:t>
      </w:r>
      <w:r w:rsidR="008A353F" w:rsidRPr="00135039">
        <w:t xml:space="preserve">a beneficial interest in </w:t>
      </w:r>
      <w:r w:rsidR="00B94D47">
        <w:t xml:space="preserve">34.7 </w:t>
      </w:r>
      <w:r w:rsidRPr="00135039">
        <w:t>% of the Bonds in issue have also notified the Board of their intention to vote in favour of the Proposals.</w:t>
      </w:r>
    </w:p>
    <w:bookmarkEnd w:id="2"/>
    <w:p w14:paraId="44296F88" w14:textId="4BA05643" w:rsidR="005C777E" w:rsidRPr="00135039" w:rsidRDefault="00B367EB" w:rsidP="005C777E">
      <w:r w:rsidRPr="00135039">
        <w:t>Yours faithfully</w:t>
      </w:r>
    </w:p>
    <w:p w14:paraId="426D3295" w14:textId="77777777" w:rsidR="0093104B" w:rsidRPr="00135039" w:rsidRDefault="0093104B" w:rsidP="005C777E"/>
    <w:p w14:paraId="408D6ACB" w14:textId="77777777" w:rsidR="007422F9" w:rsidRPr="00135039" w:rsidRDefault="00B94D47" w:rsidP="0093104B">
      <w:pPr>
        <w:spacing w:after="0"/>
      </w:pPr>
      <w:r>
        <w:t>Mr Martin Belcher</w:t>
      </w:r>
    </w:p>
    <w:p w14:paraId="04A8BE3A" w14:textId="45E2F35D" w:rsidR="005C777E" w:rsidRPr="00135039" w:rsidRDefault="00B367EB" w:rsidP="0093104B">
      <w:pPr>
        <w:spacing w:after="0"/>
        <w:rPr>
          <w:b/>
        </w:rPr>
      </w:pPr>
      <w:r w:rsidRPr="00135039">
        <w:rPr>
          <w:b/>
        </w:rPr>
        <w:t>Chairman</w:t>
      </w:r>
    </w:p>
    <w:p w14:paraId="03C1815B" w14:textId="77777777" w:rsidR="00117C4F" w:rsidRPr="00135039" w:rsidRDefault="00117C4F">
      <w:pPr>
        <w:spacing w:after="160" w:line="259" w:lineRule="auto"/>
        <w:jc w:val="left"/>
        <w:rPr>
          <w:b/>
        </w:rPr>
      </w:pPr>
      <w:r w:rsidRPr="00135039">
        <w:rPr>
          <w:b/>
        </w:rPr>
        <w:br w:type="page"/>
      </w:r>
    </w:p>
    <w:p w14:paraId="1C8B19A8" w14:textId="0D8403E5" w:rsidR="005C777E" w:rsidRPr="00135039" w:rsidRDefault="00B367EB" w:rsidP="005C777E">
      <w:pPr>
        <w:jc w:val="center"/>
        <w:rPr>
          <w:b/>
        </w:rPr>
      </w:pPr>
      <w:r w:rsidRPr="00135039">
        <w:rPr>
          <w:b/>
        </w:rPr>
        <w:lastRenderedPageBreak/>
        <w:t>PART III: NOTICE OF MEETING</w:t>
      </w:r>
      <w:r w:rsidR="00C5319B" w:rsidRPr="00135039">
        <w:rPr>
          <w:b/>
        </w:rPr>
        <w:t>, FORM OF PROXY</w:t>
      </w:r>
      <w:r w:rsidR="003713E5" w:rsidRPr="00135039">
        <w:rPr>
          <w:b/>
        </w:rPr>
        <w:t xml:space="preserve"> AND AMENDED BOND INSTRUMENT</w:t>
      </w:r>
    </w:p>
    <w:p w14:paraId="7E5FCCFF" w14:textId="49DB4882" w:rsidR="00C5319B" w:rsidRDefault="00C5319B" w:rsidP="008857FE">
      <w:pPr>
        <w:spacing w:after="160" w:line="259" w:lineRule="auto"/>
        <w:jc w:val="left"/>
        <w:rPr>
          <w:bCs/>
        </w:rPr>
      </w:pPr>
    </w:p>
    <w:p w14:paraId="16201282" w14:textId="6772CA15" w:rsidR="00980F7D" w:rsidRPr="003713E5" w:rsidRDefault="00980F7D" w:rsidP="008857FE">
      <w:pPr>
        <w:spacing w:after="160" w:line="259" w:lineRule="auto"/>
        <w:jc w:val="left"/>
        <w:rPr>
          <w:bCs/>
        </w:rPr>
      </w:pPr>
      <w:r>
        <w:rPr>
          <w:bCs/>
        </w:rPr>
        <w:t>DOCID:  DOCPROPERTY DOCXDOCID DMS=FileSystem Format=&lt;&lt;NAME&gt;&gt;-&lt;&lt;SDTE&gt;&gt;</w:t>
      </w:r>
    </w:p>
    <w:sectPr w:rsidR="00980F7D" w:rsidRPr="003713E5" w:rsidSect="00200DB9">
      <w:headerReference w:type="even" r:id="rId8"/>
      <w:headerReference w:type="default" r:id="rId9"/>
      <w:footerReference w:type="even" r:id="rId10"/>
      <w:footerReference w:type="default" r:id="rId11"/>
      <w:headerReference w:type="first" r:id="rId12"/>
      <w:footerReference w:type="first" r:id="rId13"/>
      <w:pgSz w:w="11906" w:h="16838" w:code="9"/>
      <w:pgMar w:top="1588" w:right="1588" w:bottom="158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8889" w14:textId="77777777" w:rsidR="005908B5" w:rsidRDefault="005908B5">
      <w:pPr>
        <w:spacing w:after="0"/>
      </w:pPr>
      <w:r>
        <w:separator/>
      </w:r>
    </w:p>
  </w:endnote>
  <w:endnote w:type="continuationSeparator" w:id="0">
    <w:p w14:paraId="13C6B4C3" w14:textId="77777777" w:rsidR="005908B5" w:rsidRDefault="00590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BD84" w14:textId="77777777" w:rsidR="00980F7D" w:rsidRDefault="0098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0A35" w14:textId="27D2A358" w:rsidR="005C777E" w:rsidRPr="00072625" w:rsidRDefault="005C777E" w:rsidP="005C777E">
    <w:pPr>
      <w:pStyle w:val="Footer"/>
      <w:jc w:val="right"/>
    </w:pPr>
    <w:r w:rsidRPr="00072625">
      <w:fldChar w:fldCharType="begin"/>
    </w:r>
    <w:r w:rsidRPr="00072625">
      <w:instrText xml:space="preserve"> PAGE   \* MERGEFORMAT </w:instrText>
    </w:r>
    <w:r w:rsidRPr="00072625">
      <w:fldChar w:fldCharType="separate"/>
    </w:r>
    <w:r w:rsidR="00F95EA4">
      <w:rPr>
        <w:noProof/>
      </w:rPr>
      <w:t>8</w:t>
    </w:r>
    <w:r w:rsidRPr="0007262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6ED7" w14:textId="77777777" w:rsidR="00980F7D" w:rsidRDefault="0098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1A50" w14:textId="77777777" w:rsidR="005908B5" w:rsidRDefault="005908B5">
      <w:pPr>
        <w:spacing w:after="0"/>
      </w:pPr>
      <w:r>
        <w:separator/>
      </w:r>
    </w:p>
  </w:footnote>
  <w:footnote w:type="continuationSeparator" w:id="0">
    <w:p w14:paraId="1BADE53F" w14:textId="77777777" w:rsidR="005908B5" w:rsidRDefault="00590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321D" w14:textId="77777777" w:rsidR="00980F7D" w:rsidRDefault="00980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FBB2" w14:textId="77777777" w:rsidR="005908B5" w:rsidRDefault="00590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DC0E" w14:textId="77777777" w:rsidR="00980F7D" w:rsidRDefault="00980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FAA"/>
    <w:multiLevelType w:val="hybridMultilevel"/>
    <w:tmpl w:val="F71A5B2A"/>
    <w:lvl w:ilvl="0" w:tplc="7DF47E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547346"/>
    <w:multiLevelType w:val="hybridMultilevel"/>
    <w:tmpl w:val="18E8E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7F3906"/>
    <w:multiLevelType w:val="multilevel"/>
    <w:tmpl w:val="0C882DFC"/>
    <w:name w:val="MZ-2 Number List"/>
    <w:lvl w:ilvl="0">
      <w:start w:val="1"/>
      <w:numFmt w:val="decimal"/>
      <w:pStyle w:val="MN-1"/>
      <w:lvlText w:val="%1."/>
      <w:lvlJc w:val="left"/>
      <w:pPr>
        <w:tabs>
          <w:tab w:val="num" w:pos="720"/>
        </w:tabs>
        <w:ind w:left="720" w:hanging="720"/>
      </w:pPr>
      <w:rPr>
        <w:rFonts w:hint="default"/>
      </w:rPr>
    </w:lvl>
    <w:lvl w:ilvl="1">
      <w:start w:val="1"/>
      <w:numFmt w:val="decimal"/>
      <w:pStyle w:val="MN-2"/>
      <w:lvlText w:val="%1.%2"/>
      <w:lvlJc w:val="left"/>
      <w:pPr>
        <w:tabs>
          <w:tab w:val="num" w:pos="720"/>
        </w:tabs>
        <w:ind w:left="720" w:hanging="720"/>
      </w:pPr>
      <w:rPr>
        <w:rFonts w:hint="default"/>
      </w:rPr>
    </w:lvl>
    <w:lvl w:ilvl="2">
      <w:start w:val="1"/>
      <w:numFmt w:val="lowerLetter"/>
      <w:pStyle w:val="MN-3"/>
      <w:lvlText w:val="(%3)"/>
      <w:lvlJc w:val="left"/>
      <w:pPr>
        <w:tabs>
          <w:tab w:val="num" w:pos="1440"/>
        </w:tabs>
        <w:ind w:left="1440" w:hanging="720"/>
      </w:pPr>
      <w:rPr>
        <w:rFonts w:hint="default"/>
      </w:rPr>
    </w:lvl>
    <w:lvl w:ilvl="3">
      <w:start w:val="1"/>
      <w:numFmt w:val="lowerRoman"/>
      <w:pStyle w:val="MN-4"/>
      <w:lvlText w:val="(%4)"/>
      <w:lvlJc w:val="left"/>
      <w:pPr>
        <w:tabs>
          <w:tab w:val="num" w:pos="2160"/>
        </w:tabs>
        <w:ind w:left="2160" w:hanging="720"/>
      </w:pPr>
      <w:rPr>
        <w:rFonts w:hint="default"/>
      </w:rPr>
    </w:lvl>
    <w:lvl w:ilvl="4">
      <w:start w:val="1"/>
      <w:numFmt w:val="decimal"/>
      <w:pStyle w:val="MN-5"/>
      <w:lvlText w:val="(%5)"/>
      <w:lvlJc w:val="left"/>
      <w:pPr>
        <w:tabs>
          <w:tab w:val="num" w:pos="2880"/>
        </w:tabs>
        <w:ind w:left="2880" w:hanging="720"/>
      </w:pPr>
      <w:rPr>
        <w:rFonts w:hint="default"/>
      </w:rPr>
    </w:lvl>
    <w:lvl w:ilvl="5">
      <w:start w:val="1"/>
      <w:numFmt w:val="upperLetter"/>
      <w:pStyle w:val="MN-6"/>
      <w:lvlText w:val="(%6)"/>
      <w:lvlJc w:val="left"/>
      <w:pPr>
        <w:tabs>
          <w:tab w:val="num" w:pos="3600"/>
        </w:tabs>
        <w:ind w:left="3600" w:hanging="720"/>
      </w:pPr>
      <w:rPr>
        <w:rFonts w:hint="default"/>
      </w:rPr>
    </w:lvl>
    <w:lvl w:ilvl="6">
      <w:start w:val="1"/>
      <w:numFmt w:val="upperRoman"/>
      <w:pStyle w:val="MN-7"/>
      <w:lvlText w:val="(%7)"/>
      <w:lvlJc w:val="left"/>
      <w:pPr>
        <w:tabs>
          <w:tab w:val="num" w:pos="4320"/>
        </w:tabs>
        <w:ind w:left="4320" w:hanging="720"/>
      </w:pPr>
      <w:rPr>
        <w:rFonts w:hint="default"/>
      </w:rPr>
    </w:lvl>
    <w:lvl w:ilvl="7">
      <w:start w:val="1"/>
      <w:numFmt w:val="none"/>
      <w:pStyle w:val="MN-8"/>
      <w:lvlText w:val=""/>
      <w:lvlJc w:val="left"/>
      <w:pPr>
        <w:tabs>
          <w:tab w:val="num" w:pos="4320"/>
        </w:tabs>
        <w:ind w:left="4320" w:firstLine="0"/>
      </w:pPr>
      <w:rPr>
        <w:rFonts w:hint="default"/>
      </w:rPr>
    </w:lvl>
    <w:lvl w:ilvl="8">
      <w:start w:val="1"/>
      <w:numFmt w:val="none"/>
      <w:pStyle w:val="MN-9"/>
      <w:lvlText w:val=""/>
      <w:lvlJc w:val="left"/>
      <w:pPr>
        <w:tabs>
          <w:tab w:val="num" w:pos="5040"/>
        </w:tabs>
        <w:ind w:left="5040" w:firstLine="0"/>
      </w:pPr>
      <w:rPr>
        <w:rFonts w:hint="default"/>
      </w:rPr>
    </w:lvl>
  </w:abstractNum>
  <w:abstractNum w:abstractNumId="3" w15:restartNumberingAfterBreak="0">
    <w:nsid w:val="1AD0421F"/>
    <w:multiLevelType w:val="hybridMultilevel"/>
    <w:tmpl w:val="97563D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602FB"/>
    <w:multiLevelType w:val="hybridMultilevel"/>
    <w:tmpl w:val="E93C6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CF51871"/>
    <w:multiLevelType w:val="hybridMultilevel"/>
    <w:tmpl w:val="39BC309A"/>
    <w:lvl w:ilvl="0" w:tplc="380EBD44">
      <w:start w:val="1"/>
      <w:numFmt w:val="bullet"/>
      <w:pStyle w:val="FFBulletPara1"/>
      <w:lvlText w:val=""/>
      <w:lvlJc w:val="left"/>
      <w:pPr>
        <w:tabs>
          <w:tab w:val="num" w:pos="1418"/>
        </w:tabs>
        <w:ind w:left="1418" w:hanging="709"/>
      </w:pPr>
      <w:rPr>
        <w:rFonts w:ascii="Symbol" w:hAnsi="Symbol" w:hint="default"/>
      </w:rPr>
    </w:lvl>
    <w:lvl w:ilvl="1" w:tplc="5622E236" w:tentative="1">
      <w:start w:val="1"/>
      <w:numFmt w:val="bullet"/>
      <w:lvlText w:val="o"/>
      <w:lvlJc w:val="left"/>
      <w:pPr>
        <w:ind w:left="1440" w:hanging="360"/>
      </w:pPr>
      <w:rPr>
        <w:rFonts w:ascii="Courier New" w:hAnsi="Courier New" w:cs="Courier New" w:hint="default"/>
      </w:rPr>
    </w:lvl>
    <w:lvl w:ilvl="2" w:tplc="E634DD00" w:tentative="1">
      <w:start w:val="1"/>
      <w:numFmt w:val="bullet"/>
      <w:lvlText w:val=""/>
      <w:lvlJc w:val="left"/>
      <w:pPr>
        <w:ind w:left="2160" w:hanging="360"/>
      </w:pPr>
      <w:rPr>
        <w:rFonts w:ascii="Wingdings" w:hAnsi="Wingdings" w:hint="default"/>
      </w:rPr>
    </w:lvl>
    <w:lvl w:ilvl="3" w:tplc="D4F8E056" w:tentative="1">
      <w:start w:val="1"/>
      <w:numFmt w:val="bullet"/>
      <w:lvlText w:val=""/>
      <w:lvlJc w:val="left"/>
      <w:pPr>
        <w:ind w:left="2880" w:hanging="360"/>
      </w:pPr>
      <w:rPr>
        <w:rFonts w:ascii="Symbol" w:hAnsi="Symbol" w:hint="default"/>
      </w:rPr>
    </w:lvl>
    <w:lvl w:ilvl="4" w:tplc="BED8E60A" w:tentative="1">
      <w:start w:val="1"/>
      <w:numFmt w:val="bullet"/>
      <w:lvlText w:val="o"/>
      <w:lvlJc w:val="left"/>
      <w:pPr>
        <w:ind w:left="3600" w:hanging="360"/>
      </w:pPr>
      <w:rPr>
        <w:rFonts w:ascii="Courier New" w:hAnsi="Courier New" w:cs="Courier New" w:hint="default"/>
      </w:rPr>
    </w:lvl>
    <w:lvl w:ilvl="5" w:tplc="971219D2" w:tentative="1">
      <w:start w:val="1"/>
      <w:numFmt w:val="bullet"/>
      <w:lvlText w:val=""/>
      <w:lvlJc w:val="left"/>
      <w:pPr>
        <w:ind w:left="4320" w:hanging="360"/>
      </w:pPr>
      <w:rPr>
        <w:rFonts w:ascii="Wingdings" w:hAnsi="Wingdings" w:hint="default"/>
      </w:rPr>
    </w:lvl>
    <w:lvl w:ilvl="6" w:tplc="F202C1F6" w:tentative="1">
      <w:start w:val="1"/>
      <w:numFmt w:val="bullet"/>
      <w:lvlText w:val=""/>
      <w:lvlJc w:val="left"/>
      <w:pPr>
        <w:ind w:left="5040" w:hanging="360"/>
      </w:pPr>
      <w:rPr>
        <w:rFonts w:ascii="Symbol" w:hAnsi="Symbol" w:hint="default"/>
      </w:rPr>
    </w:lvl>
    <w:lvl w:ilvl="7" w:tplc="94DC39A8" w:tentative="1">
      <w:start w:val="1"/>
      <w:numFmt w:val="bullet"/>
      <w:lvlText w:val="o"/>
      <w:lvlJc w:val="left"/>
      <w:pPr>
        <w:ind w:left="5760" w:hanging="360"/>
      </w:pPr>
      <w:rPr>
        <w:rFonts w:ascii="Courier New" w:hAnsi="Courier New" w:cs="Courier New" w:hint="default"/>
      </w:rPr>
    </w:lvl>
    <w:lvl w:ilvl="8" w:tplc="7514EF96" w:tentative="1">
      <w:start w:val="1"/>
      <w:numFmt w:val="bullet"/>
      <w:lvlText w:val=""/>
      <w:lvlJc w:val="left"/>
      <w:pPr>
        <w:ind w:left="6480" w:hanging="360"/>
      </w:pPr>
      <w:rPr>
        <w:rFonts w:ascii="Wingdings" w:hAnsi="Wingdings" w:hint="default"/>
      </w:rPr>
    </w:lvl>
  </w:abstractNum>
  <w:abstractNum w:abstractNumId="6" w15:restartNumberingAfterBreak="0">
    <w:nsid w:val="210A35E0"/>
    <w:multiLevelType w:val="multilevel"/>
    <w:tmpl w:val="3B92CDB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6222C38"/>
    <w:multiLevelType w:val="multilevel"/>
    <w:tmpl w:val="C1927DA8"/>
    <w:name w:val="Heading22"/>
    <w:lvl w:ilvl="0">
      <w:start w:val="1"/>
      <w:numFmt w:val="decimal"/>
      <w:lvlText w:val="%1"/>
      <w:lvlJc w:val="left"/>
      <w:pPr>
        <w:tabs>
          <w:tab w:val="num" w:pos="709"/>
        </w:tabs>
        <w:ind w:left="709" w:hanging="709"/>
      </w:pPr>
      <w:rPr>
        <w:rFonts w:ascii="Calibri" w:hAnsi="Calibri" w:hint="default"/>
        <w:b w:val="0"/>
        <w:i w:val="0"/>
        <w:caps w:val="0"/>
        <w:strike w:val="0"/>
        <w:dstrike w:val="0"/>
        <w:vanish w:val="0"/>
        <w:color w:val="auto"/>
        <w:sz w:val="22"/>
        <w:u w:val="none"/>
        <w:vertAlign w:val="baseline"/>
      </w:rPr>
    </w:lvl>
    <w:lvl w:ilvl="1">
      <w:start w:val="1"/>
      <w:numFmt w:val="decimal"/>
      <w:lvlText w:val="%1.%2"/>
      <w:lvlJc w:val="left"/>
      <w:pPr>
        <w:tabs>
          <w:tab w:val="num" w:pos="709"/>
        </w:tabs>
        <w:ind w:left="709" w:hanging="709"/>
      </w:pPr>
      <w:rPr>
        <w:rFonts w:ascii="Calibri" w:hAnsi="Calibri" w:hint="default"/>
        <w:b w:val="0"/>
        <w:i w:val="0"/>
        <w:caps w:val="0"/>
        <w:strike w:val="0"/>
        <w:dstrike w:val="0"/>
        <w:vanish w:val="0"/>
        <w:sz w:val="22"/>
        <w:u w:val="none"/>
        <w:vertAlign w:val="baseline"/>
      </w:rPr>
    </w:lvl>
    <w:lvl w:ilvl="2">
      <w:start w:val="1"/>
      <w:numFmt w:val="lowerLetter"/>
      <w:pStyle w:val="FFNumbera"/>
      <w:lvlText w:val="(%3)"/>
      <w:lvlJc w:val="left"/>
      <w:pPr>
        <w:tabs>
          <w:tab w:val="num" w:pos="1418"/>
        </w:tabs>
        <w:ind w:left="1418" w:hanging="709"/>
      </w:pPr>
      <w:rPr>
        <w:rFonts w:ascii="Calibri" w:hAnsi="Calibri" w:hint="default"/>
        <w:b w:val="0"/>
        <w:i w:val="0"/>
        <w:caps w:val="0"/>
        <w:strike w:val="0"/>
        <w:dstrike w:val="0"/>
        <w:vanish w:val="0"/>
        <w:color w:val="auto"/>
        <w:sz w:val="22"/>
        <w:u w:val="none"/>
        <w:vertAlign w:val="baseline"/>
      </w:rPr>
    </w:lvl>
    <w:lvl w:ilvl="3">
      <w:start w:val="1"/>
      <w:numFmt w:val="lowerRoman"/>
      <w:pStyle w:val="FFNumberi"/>
      <w:lvlText w:val="(%4)"/>
      <w:lvlJc w:val="left"/>
      <w:pPr>
        <w:tabs>
          <w:tab w:val="num" w:pos="2126"/>
        </w:tabs>
        <w:ind w:left="2126" w:hanging="708"/>
      </w:pPr>
      <w:rPr>
        <w:rFonts w:ascii="Calibri" w:hAnsi="Calibri" w:hint="default"/>
        <w:b w:val="0"/>
        <w:i w:val="0"/>
        <w:caps w:val="0"/>
        <w:strike w:val="0"/>
        <w:dstrike w:val="0"/>
        <w:vanish w:val="0"/>
        <w:color w:val="auto"/>
        <w:sz w:val="22"/>
        <w:u w:val="none"/>
        <w:vertAlign w:val="baseline"/>
      </w:rPr>
    </w:lvl>
    <w:lvl w:ilvl="4">
      <w:start w:val="1"/>
      <w:numFmt w:val="upperLetter"/>
      <w:pStyle w:val="FFNumberA0"/>
      <w:lvlText w:val="(%5)"/>
      <w:lvlJc w:val="left"/>
      <w:pPr>
        <w:tabs>
          <w:tab w:val="num" w:pos="2835"/>
        </w:tabs>
        <w:ind w:left="2835" w:hanging="709"/>
      </w:pPr>
      <w:rPr>
        <w:rFonts w:ascii="Calibri" w:hAnsi="Calibri" w:hint="default"/>
        <w:b w:val="0"/>
        <w:i w:val="0"/>
        <w:caps w:val="0"/>
        <w:strike w:val="0"/>
        <w:dstrike w:val="0"/>
        <w:vanish w:val="0"/>
        <w:color w:val="auto"/>
        <w:sz w:val="22"/>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981968"/>
    <w:multiLevelType w:val="multilevel"/>
    <w:tmpl w:val="B7524E60"/>
    <w:lvl w:ilvl="0">
      <w:start w:val="5"/>
      <w:numFmt w:val="decimal"/>
      <w:lvlText w:val="%1"/>
      <w:lvlJc w:val="left"/>
      <w:pPr>
        <w:ind w:left="360" w:hanging="360"/>
      </w:pPr>
      <w:rPr>
        <w:rFonts w:hint="default"/>
        <w:b/>
      </w:rPr>
    </w:lvl>
    <w:lvl w:ilvl="1">
      <w:start w:val="8"/>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29A8543E"/>
    <w:multiLevelType w:val="multilevel"/>
    <w:tmpl w:val="3B92CDB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0EA2DEC"/>
    <w:multiLevelType w:val="multilevel"/>
    <w:tmpl w:val="0809001D"/>
    <w:name w:val="Heading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AC479E"/>
    <w:multiLevelType w:val="hybridMultilevel"/>
    <w:tmpl w:val="6F42D2B6"/>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5F82B93"/>
    <w:multiLevelType w:val="hybridMultilevel"/>
    <w:tmpl w:val="39FE111A"/>
    <w:lvl w:ilvl="0" w:tplc="C43CB6DE">
      <w:start w:val="1"/>
      <w:numFmt w:val="decimal"/>
      <w:pStyle w:val="FFParties"/>
      <w:lvlText w:val="(%1)"/>
      <w:lvlJc w:val="left"/>
      <w:pPr>
        <w:tabs>
          <w:tab w:val="num" w:pos="709"/>
        </w:tabs>
        <w:ind w:left="709" w:hanging="709"/>
      </w:pPr>
      <w:rPr>
        <w:rFonts w:hint="default"/>
        <w:b w:val="0"/>
      </w:rPr>
    </w:lvl>
    <w:lvl w:ilvl="1" w:tplc="D4B0E8F6" w:tentative="1">
      <w:start w:val="1"/>
      <w:numFmt w:val="lowerLetter"/>
      <w:lvlText w:val="%2."/>
      <w:lvlJc w:val="left"/>
      <w:pPr>
        <w:ind w:left="1440" w:hanging="360"/>
      </w:pPr>
    </w:lvl>
    <w:lvl w:ilvl="2" w:tplc="BB763984" w:tentative="1">
      <w:start w:val="1"/>
      <w:numFmt w:val="lowerRoman"/>
      <w:lvlText w:val="%3."/>
      <w:lvlJc w:val="right"/>
      <w:pPr>
        <w:ind w:left="2160" w:hanging="180"/>
      </w:pPr>
    </w:lvl>
    <w:lvl w:ilvl="3" w:tplc="01A21BC8" w:tentative="1">
      <w:start w:val="1"/>
      <w:numFmt w:val="decimal"/>
      <w:lvlText w:val="%4."/>
      <w:lvlJc w:val="left"/>
      <w:pPr>
        <w:ind w:left="2880" w:hanging="360"/>
      </w:pPr>
    </w:lvl>
    <w:lvl w:ilvl="4" w:tplc="0CCE8704" w:tentative="1">
      <w:start w:val="1"/>
      <w:numFmt w:val="lowerLetter"/>
      <w:lvlText w:val="%5."/>
      <w:lvlJc w:val="left"/>
      <w:pPr>
        <w:ind w:left="3600" w:hanging="360"/>
      </w:pPr>
    </w:lvl>
    <w:lvl w:ilvl="5" w:tplc="158E6670" w:tentative="1">
      <w:start w:val="1"/>
      <w:numFmt w:val="lowerRoman"/>
      <w:lvlText w:val="%6."/>
      <w:lvlJc w:val="right"/>
      <w:pPr>
        <w:ind w:left="4320" w:hanging="180"/>
      </w:pPr>
    </w:lvl>
    <w:lvl w:ilvl="6" w:tplc="572A448A" w:tentative="1">
      <w:start w:val="1"/>
      <w:numFmt w:val="decimal"/>
      <w:lvlText w:val="%7."/>
      <w:lvlJc w:val="left"/>
      <w:pPr>
        <w:ind w:left="5040" w:hanging="360"/>
      </w:pPr>
    </w:lvl>
    <w:lvl w:ilvl="7" w:tplc="BD54B78C" w:tentative="1">
      <w:start w:val="1"/>
      <w:numFmt w:val="lowerLetter"/>
      <w:lvlText w:val="%8."/>
      <w:lvlJc w:val="left"/>
      <w:pPr>
        <w:ind w:left="5760" w:hanging="360"/>
      </w:pPr>
    </w:lvl>
    <w:lvl w:ilvl="8" w:tplc="00A648E8" w:tentative="1">
      <w:start w:val="1"/>
      <w:numFmt w:val="lowerRoman"/>
      <w:lvlText w:val="%9."/>
      <w:lvlJc w:val="right"/>
      <w:pPr>
        <w:ind w:left="6480" w:hanging="180"/>
      </w:pPr>
    </w:lvl>
  </w:abstractNum>
  <w:abstractNum w:abstractNumId="13" w15:restartNumberingAfterBreak="0">
    <w:nsid w:val="36E3743B"/>
    <w:multiLevelType w:val="singleLevel"/>
    <w:tmpl w:val="DC9618B2"/>
    <w:lvl w:ilvl="0">
      <w:start w:val="1"/>
      <w:numFmt w:val="decimal"/>
      <w:pStyle w:val="Schmainhead"/>
      <w:lvlText w:val="Schedule %1"/>
      <w:lvlJc w:val="left"/>
      <w:pPr>
        <w:tabs>
          <w:tab w:val="num" w:pos="9302"/>
        </w:tabs>
        <w:ind w:left="8582" w:hanging="360"/>
      </w:pPr>
      <w:rPr>
        <w:rFonts w:hint="default"/>
      </w:rPr>
    </w:lvl>
  </w:abstractNum>
  <w:abstractNum w:abstractNumId="14" w15:restartNumberingAfterBreak="0">
    <w:nsid w:val="38BC45CD"/>
    <w:multiLevelType w:val="hybridMultilevel"/>
    <w:tmpl w:val="8744B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3569C0"/>
    <w:multiLevelType w:val="hybridMultilevel"/>
    <w:tmpl w:val="440C042E"/>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8725A5"/>
    <w:multiLevelType w:val="hybridMultilevel"/>
    <w:tmpl w:val="6C2ADEBE"/>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5168E9"/>
    <w:multiLevelType w:val="multilevel"/>
    <w:tmpl w:val="DC0E8444"/>
    <w:lvl w:ilvl="0">
      <w:start w:val="5"/>
      <w:numFmt w:val="decimal"/>
      <w:lvlText w:val="%1"/>
      <w:lvlJc w:val="left"/>
      <w:pPr>
        <w:ind w:left="435" w:hanging="435"/>
      </w:pPr>
      <w:rPr>
        <w:rFonts w:hint="default"/>
      </w:rPr>
    </w:lvl>
    <w:lvl w:ilvl="1">
      <w:start w:val="6"/>
      <w:numFmt w:val="decimal"/>
      <w:lvlText w:val="%1.%2"/>
      <w:lvlJc w:val="left"/>
      <w:pPr>
        <w:ind w:left="789" w:hanging="43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45934CBF"/>
    <w:multiLevelType w:val="hybridMultilevel"/>
    <w:tmpl w:val="12C45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E00F4C"/>
    <w:multiLevelType w:val="multilevel"/>
    <w:tmpl w:val="D0920316"/>
    <w:lvl w:ilvl="0">
      <w:start w:val="1"/>
      <w:numFmt w:val="decimal"/>
      <w:pStyle w:val="Sch1styleclause"/>
      <w:lvlText w:val="%1."/>
      <w:lvlJc w:val="left"/>
      <w:pPr>
        <w:tabs>
          <w:tab w:val="num" w:pos="720"/>
        </w:tabs>
        <w:ind w:left="720" w:hanging="720"/>
      </w:pPr>
      <w:rPr>
        <w:rFonts w:ascii="Arial" w:hAnsi="Arial" w:cs="Arial" w:hint="default"/>
        <w:b/>
        <w:i w:val="0"/>
        <w:caps/>
        <w:smallCaps w:val="0"/>
        <w:sz w:val="20"/>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0"/>
      </w:rPr>
    </w:lvl>
    <w:lvl w:ilvl="2">
      <w:start w:val="1"/>
      <w:numFmt w:val="lowerLetter"/>
      <w:pStyle w:val="Sch1stylepara"/>
      <w:lvlText w:val="(%3)"/>
      <w:lvlJc w:val="left"/>
      <w:pPr>
        <w:tabs>
          <w:tab w:val="num" w:pos="1559"/>
        </w:tabs>
        <w:ind w:left="1559" w:hanging="567"/>
      </w:pPr>
      <w:rPr>
        <w:rFonts w:ascii="Arial" w:hAnsi="Arial" w:cs="Arial" w:hint="default"/>
        <w:b w:val="0"/>
        <w:i w:val="0"/>
        <w:sz w:val="20"/>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4E9E497A"/>
    <w:multiLevelType w:val="hybridMultilevel"/>
    <w:tmpl w:val="7E086818"/>
    <w:lvl w:ilvl="0" w:tplc="EE5E2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570F2C"/>
    <w:multiLevelType w:val="multilevel"/>
    <w:tmpl w:val="52A622C0"/>
    <w:name w:val="Heading23"/>
    <w:lvl w:ilvl="0">
      <w:start w:val="1"/>
      <w:numFmt w:val="decimal"/>
      <w:pStyle w:val="FFScheduleHeading"/>
      <w:suff w:val="nothing"/>
      <w:lvlText w:val="SCHEDULE %1"/>
      <w:lvlJc w:val="left"/>
      <w:pPr>
        <w:ind w:left="510" w:hanging="510"/>
      </w:pPr>
      <w:rPr>
        <w:rFonts w:ascii="Calibri" w:hAnsi="Calibri" w:hint="default"/>
        <w:b/>
        <w:i w:val="0"/>
        <w:caps/>
        <w:strike w:val="0"/>
        <w:dstrike w:val="0"/>
        <w:vanish w:val="0"/>
        <w:color w:val="auto"/>
        <w:sz w:val="22"/>
        <w:u w:val="none"/>
        <w:vertAlign w:val="baseline"/>
      </w:rPr>
    </w:lvl>
    <w:lvl w:ilvl="1">
      <w:start w:val="1"/>
      <w:numFmt w:val="none"/>
      <w:pStyle w:val="FFScheduleSub-Heading"/>
      <w:suff w:val="nothing"/>
      <w:lvlText w:val=""/>
      <w:lvlJc w:val="left"/>
      <w:pPr>
        <w:ind w:left="0" w:firstLine="0"/>
      </w:pPr>
      <w:rPr>
        <w:rFonts w:ascii="Calibri" w:hAnsi="Calibri" w:hint="default"/>
        <w:b/>
        <w:i w:val="0"/>
        <w:caps w:val="0"/>
        <w:strike w:val="0"/>
        <w:dstrike w:val="0"/>
        <w:vanish w:val="0"/>
        <w:sz w:val="22"/>
        <w:u w:val="none"/>
        <w:vertAlign w:val="baseline"/>
      </w:rPr>
    </w:lvl>
    <w:lvl w:ilvl="2">
      <w:start w:val="1"/>
      <w:numFmt w:val="lowerLetter"/>
      <w:lvlText w:val="(%3)"/>
      <w:lvlJc w:val="left"/>
      <w:pPr>
        <w:tabs>
          <w:tab w:val="num" w:pos="1588"/>
        </w:tabs>
        <w:ind w:left="1588" w:hanging="879"/>
      </w:pPr>
      <w:rPr>
        <w:rFonts w:ascii="Calibri" w:hAnsi="Calibri" w:hint="default"/>
        <w:b w:val="0"/>
        <w:i w:val="0"/>
        <w:caps w:val="0"/>
        <w:strike w:val="0"/>
        <w:dstrike w:val="0"/>
        <w:vanish w:val="0"/>
        <w:color w:val="auto"/>
        <w:sz w:val="22"/>
        <w:u w:val="none"/>
        <w:vertAlign w:val="baseline"/>
      </w:rPr>
    </w:lvl>
    <w:lvl w:ilvl="3">
      <w:start w:val="1"/>
      <w:numFmt w:val="lowerRoman"/>
      <w:lvlText w:val="(%4)"/>
      <w:lvlJc w:val="left"/>
      <w:pPr>
        <w:tabs>
          <w:tab w:val="num" w:pos="2381"/>
        </w:tabs>
        <w:ind w:left="2381" w:hanging="793"/>
      </w:pPr>
      <w:rPr>
        <w:rFonts w:ascii="Calibri" w:hAnsi="Calibri" w:hint="default"/>
        <w:b w:val="0"/>
        <w:i w:val="0"/>
        <w:caps w:val="0"/>
        <w:strike w:val="0"/>
        <w:dstrike w:val="0"/>
        <w:vanish w:val="0"/>
        <w:color w:val="auto"/>
        <w:sz w:val="22"/>
        <w:u w:val="none"/>
        <w:vertAlign w:val="baseline"/>
      </w:rPr>
    </w:lvl>
    <w:lvl w:ilvl="4">
      <w:start w:val="1"/>
      <w:numFmt w:val="upperLetter"/>
      <w:lvlText w:val="(%5)"/>
      <w:lvlJc w:val="left"/>
      <w:pPr>
        <w:tabs>
          <w:tab w:val="num" w:pos="3119"/>
        </w:tabs>
        <w:ind w:left="3119" w:hanging="738"/>
      </w:pPr>
      <w:rPr>
        <w:rFonts w:ascii="Calibri" w:hAnsi="Calibri" w:hint="default"/>
        <w:b w:val="0"/>
        <w:i w:val="0"/>
        <w:caps w:val="0"/>
        <w:strike w:val="0"/>
        <w:dstrike w:val="0"/>
        <w:vanish w:val="0"/>
        <w:color w:val="auto"/>
        <w:sz w:val="22"/>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A20A91"/>
    <w:multiLevelType w:val="multilevel"/>
    <w:tmpl w:val="09F8C0B0"/>
    <w:name w:val="Heading"/>
    <w:lvl w:ilvl="0">
      <w:start w:val="1"/>
      <w:numFmt w:val="decimal"/>
      <w:lvlText w:val="%1"/>
      <w:lvlJc w:val="left"/>
      <w:pPr>
        <w:tabs>
          <w:tab w:val="num" w:pos="720"/>
        </w:tabs>
        <w:ind w:left="720" w:hanging="720"/>
      </w:pPr>
      <w:rPr>
        <w:rFonts w:ascii="Calibri" w:hAnsi="Calibri" w:hint="default"/>
        <w:b/>
        <w:i w:val="0"/>
        <w:strike w:val="0"/>
        <w:dstrike w:val="0"/>
        <w:vanish w:val="0"/>
        <w:sz w:val="22"/>
        <w:u w:val="none"/>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1601300"/>
    <w:multiLevelType w:val="hybridMultilevel"/>
    <w:tmpl w:val="34F4F998"/>
    <w:lvl w:ilvl="0" w:tplc="78F23E76">
      <w:start w:val="1"/>
      <w:numFmt w:val="bullet"/>
      <w:lvlText w:val=""/>
      <w:lvlJc w:val="left"/>
      <w:pPr>
        <w:ind w:left="1429" w:hanging="360"/>
      </w:pPr>
      <w:rPr>
        <w:rFonts w:ascii="Symbol" w:hAnsi="Symbol" w:hint="default"/>
      </w:rPr>
    </w:lvl>
    <w:lvl w:ilvl="1" w:tplc="CA34D89A" w:tentative="1">
      <w:start w:val="1"/>
      <w:numFmt w:val="bullet"/>
      <w:lvlText w:val="o"/>
      <w:lvlJc w:val="left"/>
      <w:pPr>
        <w:ind w:left="2149" w:hanging="360"/>
      </w:pPr>
      <w:rPr>
        <w:rFonts w:ascii="Courier New" w:hAnsi="Courier New" w:cs="Courier New" w:hint="default"/>
      </w:rPr>
    </w:lvl>
    <w:lvl w:ilvl="2" w:tplc="0BA2BB28" w:tentative="1">
      <w:start w:val="1"/>
      <w:numFmt w:val="bullet"/>
      <w:lvlText w:val=""/>
      <w:lvlJc w:val="left"/>
      <w:pPr>
        <w:ind w:left="2869" w:hanging="360"/>
      </w:pPr>
      <w:rPr>
        <w:rFonts w:ascii="Wingdings" w:hAnsi="Wingdings" w:hint="default"/>
      </w:rPr>
    </w:lvl>
    <w:lvl w:ilvl="3" w:tplc="A37E968E" w:tentative="1">
      <w:start w:val="1"/>
      <w:numFmt w:val="bullet"/>
      <w:lvlText w:val=""/>
      <w:lvlJc w:val="left"/>
      <w:pPr>
        <w:ind w:left="3589" w:hanging="360"/>
      </w:pPr>
      <w:rPr>
        <w:rFonts w:ascii="Symbol" w:hAnsi="Symbol" w:hint="default"/>
      </w:rPr>
    </w:lvl>
    <w:lvl w:ilvl="4" w:tplc="6DAE4562" w:tentative="1">
      <w:start w:val="1"/>
      <w:numFmt w:val="bullet"/>
      <w:lvlText w:val="o"/>
      <w:lvlJc w:val="left"/>
      <w:pPr>
        <w:ind w:left="4309" w:hanging="360"/>
      </w:pPr>
      <w:rPr>
        <w:rFonts w:ascii="Courier New" w:hAnsi="Courier New" w:cs="Courier New" w:hint="default"/>
      </w:rPr>
    </w:lvl>
    <w:lvl w:ilvl="5" w:tplc="577A6CFC" w:tentative="1">
      <w:start w:val="1"/>
      <w:numFmt w:val="bullet"/>
      <w:lvlText w:val=""/>
      <w:lvlJc w:val="left"/>
      <w:pPr>
        <w:ind w:left="5029" w:hanging="360"/>
      </w:pPr>
      <w:rPr>
        <w:rFonts w:ascii="Wingdings" w:hAnsi="Wingdings" w:hint="default"/>
      </w:rPr>
    </w:lvl>
    <w:lvl w:ilvl="6" w:tplc="587ADCB6" w:tentative="1">
      <w:start w:val="1"/>
      <w:numFmt w:val="bullet"/>
      <w:lvlText w:val=""/>
      <w:lvlJc w:val="left"/>
      <w:pPr>
        <w:ind w:left="5749" w:hanging="360"/>
      </w:pPr>
      <w:rPr>
        <w:rFonts w:ascii="Symbol" w:hAnsi="Symbol" w:hint="default"/>
      </w:rPr>
    </w:lvl>
    <w:lvl w:ilvl="7" w:tplc="C43E2E4C" w:tentative="1">
      <w:start w:val="1"/>
      <w:numFmt w:val="bullet"/>
      <w:lvlText w:val="o"/>
      <w:lvlJc w:val="left"/>
      <w:pPr>
        <w:ind w:left="6469" w:hanging="360"/>
      </w:pPr>
      <w:rPr>
        <w:rFonts w:ascii="Courier New" w:hAnsi="Courier New" w:cs="Courier New" w:hint="default"/>
      </w:rPr>
    </w:lvl>
    <w:lvl w:ilvl="8" w:tplc="76424C0C" w:tentative="1">
      <w:start w:val="1"/>
      <w:numFmt w:val="bullet"/>
      <w:lvlText w:val=""/>
      <w:lvlJc w:val="left"/>
      <w:pPr>
        <w:ind w:left="7189" w:hanging="360"/>
      </w:pPr>
      <w:rPr>
        <w:rFonts w:ascii="Wingdings" w:hAnsi="Wingdings" w:hint="default"/>
      </w:rPr>
    </w:lvl>
  </w:abstractNum>
  <w:abstractNum w:abstractNumId="24" w15:restartNumberingAfterBreak="0">
    <w:nsid w:val="52B811BE"/>
    <w:multiLevelType w:val="hybridMultilevel"/>
    <w:tmpl w:val="D49AC8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6163B6"/>
    <w:multiLevelType w:val="hybridMultilevel"/>
    <w:tmpl w:val="7278FB52"/>
    <w:lvl w:ilvl="0" w:tplc="08E211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002895"/>
    <w:multiLevelType w:val="multilevel"/>
    <w:tmpl w:val="9056D2A2"/>
    <w:name w:val="Heading243"/>
    <w:lvl w:ilvl="0">
      <w:start w:val="1"/>
      <w:numFmt w:val="bullet"/>
      <w:pStyle w:val="FFBulletNormal1"/>
      <w:lvlText w:val=""/>
      <w:lvlJc w:val="left"/>
      <w:pPr>
        <w:tabs>
          <w:tab w:val="num" w:pos="709"/>
        </w:tabs>
        <w:ind w:left="709" w:hanging="709"/>
      </w:pPr>
      <w:rPr>
        <w:rFonts w:ascii="Symbol" w:hAnsi="Symbol" w:hint="default"/>
        <w:b w:val="0"/>
        <w:i w:val="0"/>
        <w:caps w:val="0"/>
        <w:strike w:val="0"/>
        <w:dstrike w:val="0"/>
        <w:vanish w:val="0"/>
        <w:sz w:val="22"/>
        <w:u w:val="none"/>
        <w:vertAlign w:val="baseline"/>
      </w:rPr>
    </w:lvl>
    <w:lvl w:ilvl="1">
      <w:start w:val="1"/>
      <w:numFmt w:val="bullet"/>
      <w:pStyle w:val="FFBulletNormal2"/>
      <w:lvlText w:val="○"/>
      <w:lvlJc w:val="left"/>
      <w:pPr>
        <w:tabs>
          <w:tab w:val="num" w:pos="1418"/>
        </w:tabs>
        <w:ind w:left="1418" w:hanging="709"/>
      </w:pPr>
      <w:rPr>
        <w:rFonts w:ascii="Calibri" w:hAnsi="Calibri" w:hint="default"/>
        <w:b w:val="0"/>
        <w:i w:val="0"/>
        <w:caps w:val="0"/>
        <w:strike w:val="0"/>
        <w:dstrike w:val="0"/>
        <w:vanish w:val="0"/>
        <w:sz w:val="22"/>
        <w:u w:val="none"/>
        <w:vertAlign w:val="baseline"/>
      </w:rPr>
    </w:lvl>
    <w:lvl w:ilvl="2">
      <w:start w:val="1"/>
      <w:numFmt w:val="none"/>
      <w:lvlText w:val=""/>
      <w:lvlJc w:val="left"/>
      <w:pPr>
        <w:tabs>
          <w:tab w:val="num" w:pos="2126"/>
        </w:tabs>
        <w:ind w:left="0" w:firstLine="0"/>
      </w:pPr>
      <w:rPr>
        <w:rFonts w:hint="default"/>
        <w:b w:val="0"/>
        <w:i w:val="0"/>
        <w:caps w:val="0"/>
        <w:strike w:val="0"/>
        <w:dstrike w:val="0"/>
        <w:vanish w:val="0"/>
        <w:sz w:val="22"/>
        <w:u w:val="none"/>
        <w:vertAlign w:val="baseline"/>
      </w:rPr>
    </w:lvl>
    <w:lvl w:ilvl="3">
      <w:start w:val="1"/>
      <w:numFmt w:val="none"/>
      <w:lvlText w:val=""/>
      <w:lvlJc w:val="left"/>
      <w:pPr>
        <w:tabs>
          <w:tab w:val="num" w:pos="2835"/>
        </w:tabs>
        <w:ind w:left="2835" w:hanging="709"/>
      </w:pPr>
      <w:rPr>
        <w:rFonts w:ascii="Calibri" w:hAnsi="Calibri" w:hint="default"/>
        <w:b w:val="0"/>
        <w:i w:val="0"/>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1B00C4"/>
    <w:multiLevelType w:val="multilevel"/>
    <w:tmpl w:val="D706A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760FF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0236064"/>
    <w:multiLevelType w:val="hybridMultilevel"/>
    <w:tmpl w:val="F426E4DE"/>
    <w:lvl w:ilvl="0" w:tplc="FDECDAEA">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1B05BEC"/>
    <w:multiLevelType w:val="multilevel"/>
    <w:tmpl w:val="69D8EB84"/>
    <w:lvl w:ilvl="0">
      <w:start w:val="5"/>
      <w:numFmt w:val="decimal"/>
      <w:lvlText w:val="%1"/>
      <w:lvlJc w:val="left"/>
      <w:pPr>
        <w:ind w:left="435" w:hanging="435"/>
      </w:pPr>
      <w:rPr>
        <w:rFonts w:hint="default"/>
      </w:rPr>
    </w:lvl>
    <w:lvl w:ilvl="1">
      <w:start w:val="3"/>
      <w:numFmt w:val="decimal"/>
      <w:lvlText w:val="%1.%2"/>
      <w:lvlJc w:val="left"/>
      <w:pPr>
        <w:ind w:left="975" w:hanging="435"/>
      </w:pPr>
      <w:rPr>
        <w:rFonts w:hint="default"/>
      </w:rPr>
    </w:lvl>
    <w:lvl w:ilvl="2">
      <w:start w:val="7"/>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1" w15:restartNumberingAfterBreak="0">
    <w:nsid w:val="66535E26"/>
    <w:multiLevelType w:val="multilevel"/>
    <w:tmpl w:val="54F222F0"/>
    <w:name w:val="MZ-3 Parties"/>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6A273B09"/>
    <w:multiLevelType w:val="hybridMultilevel"/>
    <w:tmpl w:val="6F42D2B6"/>
    <w:lvl w:ilvl="0" w:tplc="F470EDF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DBE5F67"/>
    <w:multiLevelType w:val="multilevel"/>
    <w:tmpl w:val="E668D668"/>
    <w:name w:val="KE International (3) Schedules-Scheme 2"/>
    <w:lvl w:ilvl="0">
      <w:start w:val="1"/>
      <w:numFmt w:val="upperRoman"/>
      <w:pStyle w:val="S2Heading1"/>
      <w:suff w:val="nothing"/>
      <w:lvlText w:val="Appendix %1"/>
      <w:lvlJc w:val="left"/>
      <w:pPr>
        <w:ind w:left="0" w:firstLine="0"/>
      </w:pPr>
      <w:rPr>
        <w:rFonts w:hint="default"/>
        <w:b/>
        <w:i w:val="0"/>
        <w:caps w:val="0"/>
        <w:color w:val="010000"/>
        <w:u w:val="none"/>
      </w:rPr>
    </w:lvl>
    <w:lvl w:ilvl="1">
      <w:start w:val="1"/>
      <w:numFmt w:val="upperRoman"/>
      <w:pStyle w:val="S2Heading2"/>
      <w:suff w:val="nothing"/>
      <w:lvlText w:val="Part %2"/>
      <w:lvlJc w:val="left"/>
      <w:pPr>
        <w:ind w:left="0" w:firstLine="0"/>
      </w:pPr>
      <w:rPr>
        <w:rFonts w:hint="default"/>
        <w:b/>
        <w:i w:val="0"/>
        <w:caps w:val="0"/>
        <w:color w:val="010000"/>
        <w:u w:val="none"/>
      </w:rPr>
    </w:lvl>
    <w:lvl w:ilvl="2">
      <w:start w:val="1"/>
      <w:numFmt w:val="decimal"/>
      <w:pStyle w:val="S2Heading3"/>
      <w:lvlText w:val="%3."/>
      <w:lvlJc w:val="left"/>
      <w:pPr>
        <w:tabs>
          <w:tab w:val="num" w:pos="720"/>
        </w:tabs>
        <w:ind w:left="720" w:hanging="720"/>
      </w:pPr>
      <w:rPr>
        <w:rFonts w:hint="default"/>
        <w:b w:val="0"/>
        <w:i w:val="0"/>
        <w:color w:val="010000"/>
        <w:u w:val="none"/>
      </w:rPr>
    </w:lvl>
    <w:lvl w:ilvl="3">
      <w:start w:val="1"/>
      <w:numFmt w:val="lowerLetter"/>
      <w:pStyle w:val="S2Heading4"/>
      <w:lvlText w:val="(%4)"/>
      <w:lvlJc w:val="left"/>
      <w:pPr>
        <w:tabs>
          <w:tab w:val="num" w:pos="1440"/>
        </w:tabs>
        <w:ind w:left="1440" w:hanging="720"/>
      </w:pPr>
      <w:rPr>
        <w:rFonts w:hint="default"/>
        <w:b w:val="0"/>
        <w:i w:val="0"/>
        <w:color w:val="010000"/>
        <w:u w:val="none"/>
      </w:rPr>
    </w:lvl>
    <w:lvl w:ilvl="4">
      <w:start w:val="1"/>
      <w:numFmt w:val="lowerRoman"/>
      <w:pStyle w:val="S2Heading5"/>
      <w:lvlText w:val="(%5)"/>
      <w:lvlJc w:val="left"/>
      <w:pPr>
        <w:tabs>
          <w:tab w:val="num" w:pos="2160"/>
        </w:tabs>
        <w:ind w:left="2160" w:hanging="720"/>
      </w:pPr>
      <w:rPr>
        <w:rFonts w:hint="default"/>
        <w:b w:val="0"/>
        <w:i w:val="0"/>
        <w:color w:val="010000"/>
        <w:u w:val="none"/>
      </w:rPr>
    </w:lvl>
    <w:lvl w:ilvl="5">
      <w:start w:val="1"/>
      <w:numFmt w:val="upperLetter"/>
      <w:pStyle w:val="S2Heading6"/>
      <w:lvlText w:val="(%6)"/>
      <w:lvlJc w:val="left"/>
      <w:pPr>
        <w:tabs>
          <w:tab w:val="num" w:pos="2880"/>
        </w:tabs>
        <w:ind w:left="2880" w:hanging="720"/>
      </w:pPr>
      <w:rPr>
        <w:rFonts w:hint="default"/>
        <w:b w:val="0"/>
        <w:i w:val="0"/>
        <w:color w:val="010000"/>
        <w:u w:val="none"/>
      </w:rPr>
    </w:lvl>
    <w:lvl w:ilvl="6">
      <w:start w:val="1"/>
      <w:numFmt w:val="decimal"/>
      <w:pStyle w:val="S2Heading7"/>
      <w:lvlText w:val="(%7)"/>
      <w:lvlJc w:val="left"/>
      <w:pPr>
        <w:tabs>
          <w:tab w:val="num" w:pos="3600"/>
        </w:tabs>
        <w:ind w:left="3600" w:hanging="720"/>
      </w:pPr>
      <w:rPr>
        <w:rFonts w:hint="default"/>
        <w:b w:val="0"/>
        <w:i w:val="0"/>
        <w:color w:val="010000"/>
        <w:u w:val="none"/>
      </w:rPr>
    </w:lvl>
    <w:lvl w:ilvl="7">
      <w:start w:val="1"/>
      <w:numFmt w:val="lowerLetter"/>
      <w:pStyle w:val="S2Heading8"/>
      <w:lvlText w:val="%8"/>
      <w:lvlJc w:val="left"/>
      <w:pPr>
        <w:tabs>
          <w:tab w:val="num" w:pos="4320"/>
        </w:tabs>
        <w:ind w:left="4320" w:hanging="720"/>
      </w:pPr>
      <w:rPr>
        <w:rFonts w:hint="default"/>
        <w:b w:val="0"/>
        <w:i w:val="0"/>
        <w:color w:val="010000"/>
        <w:u w:val="none"/>
      </w:rPr>
    </w:lvl>
    <w:lvl w:ilvl="8">
      <w:start w:val="1"/>
      <w:numFmt w:val="lowerRoman"/>
      <w:pStyle w:val="S2Heading9"/>
      <w:lvlText w:val="%9"/>
      <w:lvlJc w:val="left"/>
      <w:pPr>
        <w:tabs>
          <w:tab w:val="num" w:pos="5040"/>
        </w:tabs>
        <w:ind w:left="5040" w:hanging="720"/>
      </w:pPr>
      <w:rPr>
        <w:rFonts w:hint="default"/>
        <w:b w:val="0"/>
        <w:i w:val="0"/>
        <w:color w:val="010000"/>
        <w:u w:val="none"/>
      </w:rPr>
    </w:lvl>
  </w:abstractNum>
  <w:abstractNum w:abstractNumId="34" w15:restartNumberingAfterBreak="0">
    <w:nsid w:val="714A78FB"/>
    <w:multiLevelType w:val="hybridMultilevel"/>
    <w:tmpl w:val="896A1294"/>
    <w:lvl w:ilvl="0" w:tplc="5C800974">
      <w:start w:val="1"/>
      <w:numFmt w:val="upperLetter"/>
      <w:pStyle w:val="FFRecital"/>
      <w:lvlText w:val="(%1)"/>
      <w:lvlJc w:val="left"/>
      <w:pPr>
        <w:tabs>
          <w:tab w:val="num" w:pos="709"/>
        </w:tabs>
        <w:ind w:left="709" w:hanging="709"/>
      </w:pPr>
      <w:rPr>
        <w:rFonts w:ascii="Calibri" w:hAnsi="Calibri" w:hint="default"/>
        <w:b w:val="0"/>
        <w:i w:val="0"/>
        <w:caps w:val="0"/>
        <w:strike w:val="0"/>
        <w:dstrike w:val="0"/>
        <w:vanish w:val="0"/>
        <w:color w:val="auto"/>
        <w:sz w:val="22"/>
        <w:u w:val="none"/>
        <w:vertAlign w:val="baseline"/>
      </w:rPr>
    </w:lvl>
    <w:lvl w:ilvl="1" w:tplc="1D0A50BE" w:tentative="1">
      <w:start w:val="1"/>
      <w:numFmt w:val="lowerLetter"/>
      <w:lvlText w:val="%2."/>
      <w:lvlJc w:val="left"/>
      <w:pPr>
        <w:ind w:left="1440" w:hanging="360"/>
      </w:pPr>
    </w:lvl>
    <w:lvl w:ilvl="2" w:tplc="0A4EA564" w:tentative="1">
      <w:start w:val="1"/>
      <w:numFmt w:val="lowerRoman"/>
      <w:lvlText w:val="%3."/>
      <w:lvlJc w:val="right"/>
      <w:pPr>
        <w:ind w:left="2160" w:hanging="180"/>
      </w:pPr>
    </w:lvl>
    <w:lvl w:ilvl="3" w:tplc="59CAF506" w:tentative="1">
      <w:start w:val="1"/>
      <w:numFmt w:val="decimal"/>
      <w:lvlText w:val="%4."/>
      <w:lvlJc w:val="left"/>
      <w:pPr>
        <w:ind w:left="2880" w:hanging="360"/>
      </w:pPr>
    </w:lvl>
    <w:lvl w:ilvl="4" w:tplc="6F0455E2" w:tentative="1">
      <w:start w:val="1"/>
      <w:numFmt w:val="lowerLetter"/>
      <w:lvlText w:val="%5."/>
      <w:lvlJc w:val="left"/>
      <w:pPr>
        <w:ind w:left="3600" w:hanging="360"/>
      </w:pPr>
    </w:lvl>
    <w:lvl w:ilvl="5" w:tplc="22E2AB44" w:tentative="1">
      <w:start w:val="1"/>
      <w:numFmt w:val="lowerRoman"/>
      <w:lvlText w:val="%6."/>
      <w:lvlJc w:val="right"/>
      <w:pPr>
        <w:ind w:left="4320" w:hanging="180"/>
      </w:pPr>
    </w:lvl>
    <w:lvl w:ilvl="6" w:tplc="D02E0F56" w:tentative="1">
      <w:start w:val="1"/>
      <w:numFmt w:val="decimal"/>
      <w:lvlText w:val="%7."/>
      <w:lvlJc w:val="left"/>
      <w:pPr>
        <w:ind w:left="5040" w:hanging="360"/>
      </w:pPr>
    </w:lvl>
    <w:lvl w:ilvl="7" w:tplc="9F9A709C" w:tentative="1">
      <w:start w:val="1"/>
      <w:numFmt w:val="lowerLetter"/>
      <w:lvlText w:val="%8."/>
      <w:lvlJc w:val="left"/>
      <w:pPr>
        <w:ind w:left="5760" w:hanging="360"/>
      </w:pPr>
    </w:lvl>
    <w:lvl w:ilvl="8" w:tplc="8D52144C" w:tentative="1">
      <w:start w:val="1"/>
      <w:numFmt w:val="lowerRoman"/>
      <w:lvlText w:val="%9."/>
      <w:lvlJc w:val="right"/>
      <w:pPr>
        <w:ind w:left="6480" w:hanging="180"/>
      </w:pPr>
    </w:lvl>
  </w:abstractNum>
  <w:abstractNum w:abstractNumId="35" w15:restartNumberingAfterBreak="0">
    <w:nsid w:val="74035E4F"/>
    <w:multiLevelType w:val="multilevel"/>
    <w:tmpl w:val="81FC1424"/>
    <w:name w:val="Heading24"/>
    <w:lvl w:ilvl="0">
      <w:start w:val="1"/>
      <w:numFmt w:val="decimal"/>
      <w:pStyle w:val="FFPara1"/>
      <w:lvlText w:val="%1"/>
      <w:lvlJc w:val="left"/>
      <w:pPr>
        <w:tabs>
          <w:tab w:val="num" w:pos="709"/>
        </w:tabs>
        <w:ind w:left="709" w:hanging="709"/>
      </w:pPr>
      <w:rPr>
        <w:rFonts w:ascii="Calibri" w:hAnsi="Calibri" w:hint="default"/>
        <w:b w:val="0"/>
        <w:i w:val="0"/>
        <w:caps w:val="0"/>
        <w:strike w:val="0"/>
        <w:dstrike w:val="0"/>
        <w:vanish w:val="0"/>
        <w:color w:val="auto"/>
        <w:sz w:val="22"/>
        <w:u w:val="none"/>
        <w:vertAlign w:val="baseline"/>
      </w:rPr>
    </w:lvl>
    <w:lvl w:ilvl="1">
      <w:start w:val="1"/>
      <w:numFmt w:val="lowerLetter"/>
      <w:pStyle w:val="FFParaa"/>
      <w:lvlText w:val="(%2)"/>
      <w:lvlJc w:val="left"/>
      <w:pPr>
        <w:tabs>
          <w:tab w:val="num" w:pos="993"/>
        </w:tabs>
        <w:ind w:left="993" w:hanging="709"/>
      </w:pPr>
      <w:rPr>
        <w:rFonts w:ascii="Calibri" w:hAnsi="Calibri" w:hint="default"/>
        <w:b w:val="0"/>
        <w:i w:val="0"/>
        <w:caps w:val="0"/>
        <w:strike w:val="0"/>
        <w:dstrike w:val="0"/>
        <w:vanish w:val="0"/>
        <w:color w:val="auto"/>
        <w:sz w:val="22"/>
        <w:u w:val="none"/>
        <w:vertAlign w:val="baseline"/>
      </w:rPr>
    </w:lvl>
    <w:lvl w:ilvl="2">
      <w:start w:val="1"/>
      <w:numFmt w:val="lowerRoman"/>
      <w:pStyle w:val="FFParai"/>
      <w:lvlText w:val="(%3)"/>
      <w:lvlJc w:val="left"/>
      <w:pPr>
        <w:tabs>
          <w:tab w:val="num" w:pos="2126"/>
        </w:tabs>
        <w:ind w:left="2126" w:hanging="708"/>
      </w:pPr>
      <w:rPr>
        <w:rFonts w:ascii="Calibri" w:hAnsi="Calibri" w:hint="default"/>
        <w:b w:val="0"/>
        <w:i w:val="0"/>
        <w:caps w:val="0"/>
        <w:strike w:val="0"/>
        <w:dstrike w:val="0"/>
        <w:vanish w:val="0"/>
        <w:color w:val="auto"/>
        <w:sz w:val="22"/>
        <w:u w:val="none"/>
        <w:vertAlign w:val="baseline"/>
      </w:rPr>
    </w:lvl>
    <w:lvl w:ilvl="3">
      <w:start w:val="1"/>
      <w:numFmt w:val="upperLetter"/>
      <w:pStyle w:val="FFParaA0"/>
      <w:lvlText w:val="(%4)"/>
      <w:lvlJc w:val="left"/>
      <w:pPr>
        <w:tabs>
          <w:tab w:val="num" w:pos="2835"/>
        </w:tabs>
        <w:ind w:left="2835" w:hanging="709"/>
      </w:pPr>
      <w:rPr>
        <w:rFonts w:ascii="Calibri" w:hAnsi="Calibri" w:hint="default"/>
        <w:b w:val="0"/>
        <w:i w:val="0"/>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EE538C"/>
    <w:multiLevelType w:val="hybridMultilevel"/>
    <w:tmpl w:val="BED810AC"/>
    <w:lvl w:ilvl="0" w:tplc="1CD4356E">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CC165E"/>
    <w:multiLevelType w:val="multilevel"/>
    <w:tmpl w:val="835A9D62"/>
    <w:lvl w:ilvl="0">
      <w:start w:val="1"/>
      <w:numFmt w:val="upperRoman"/>
      <w:lvlText w:val="%1."/>
      <w:lvlJc w:val="left"/>
      <w:pPr>
        <w:ind w:left="0" w:firstLine="0"/>
      </w:pPr>
      <w:rPr>
        <w:rFonts w:ascii="Calibri" w:eastAsia="Calibri" w:hAnsi="Calibri" w:cs="Calibri" w:hint="default"/>
        <w:b/>
        <w:bCs/>
        <w:i w:val="0"/>
        <w:iCs w:val="0"/>
        <w:smallCaps w:val="0"/>
        <w:strike w:val="0"/>
        <w:color w:val="397782"/>
        <w:spacing w:val="0"/>
        <w:w w:val="100"/>
        <w:position w:val="0"/>
        <w:sz w:val="36"/>
        <w:szCs w:val="36"/>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7C3A20B3"/>
    <w:multiLevelType w:val="multilevel"/>
    <w:tmpl w:val="0809001D"/>
    <w:name w:val="Heading2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num w:numId="1" w16cid:durableId="74085389">
    <w:abstractNumId w:val="7"/>
  </w:num>
  <w:num w:numId="2" w16cid:durableId="917521605">
    <w:abstractNumId w:val="21"/>
  </w:num>
  <w:num w:numId="3" w16cid:durableId="2131049158">
    <w:abstractNumId w:val="35"/>
  </w:num>
  <w:num w:numId="4" w16cid:durableId="1068378087">
    <w:abstractNumId w:val="26"/>
  </w:num>
  <w:num w:numId="5" w16cid:durableId="1639408642">
    <w:abstractNumId w:val="5"/>
  </w:num>
  <w:num w:numId="6" w16cid:durableId="1460223027">
    <w:abstractNumId w:val="12"/>
  </w:num>
  <w:num w:numId="7" w16cid:durableId="1858081781">
    <w:abstractNumId w:val="34"/>
  </w:num>
  <w:num w:numId="8" w16cid:durableId="301277932">
    <w:abstractNumId w:val="2"/>
  </w:num>
  <w:num w:numId="9" w16cid:durableId="726687149">
    <w:abstractNumId w:val="7"/>
    <w:lvlOverride w:ilvl="0">
      <w:startOverride w:val="1"/>
    </w:lvlOverride>
  </w:num>
  <w:num w:numId="10" w16cid:durableId="350571656">
    <w:abstractNumId w:val="14"/>
  </w:num>
  <w:num w:numId="11" w16cid:durableId="2121996084">
    <w:abstractNumId w:val="1"/>
  </w:num>
  <w:num w:numId="12" w16cid:durableId="1763526259">
    <w:abstractNumId w:val="19"/>
  </w:num>
  <w:num w:numId="13" w16cid:durableId="761948117">
    <w:abstractNumId w:val="13"/>
  </w:num>
  <w:num w:numId="14" w16cid:durableId="63265803">
    <w:abstractNumId w:val="3"/>
  </w:num>
  <w:num w:numId="15" w16cid:durableId="1455950547">
    <w:abstractNumId w:val="6"/>
  </w:num>
  <w:num w:numId="16" w16cid:durableId="365252376">
    <w:abstractNumId w:val="15"/>
  </w:num>
  <w:num w:numId="17" w16cid:durableId="811751924">
    <w:abstractNumId w:val="16"/>
  </w:num>
  <w:num w:numId="18" w16cid:durableId="1356229630">
    <w:abstractNumId w:val="28"/>
  </w:num>
  <w:num w:numId="19" w16cid:durableId="1548447686">
    <w:abstractNumId w:val="23"/>
  </w:num>
  <w:num w:numId="20" w16cid:durableId="1922332775">
    <w:abstractNumId w:val="37"/>
  </w:num>
  <w:num w:numId="21" w16cid:durableId="1796368941">
    <w:abstractNumId w:val="36"/>
  </w:num>
  <w:num w:numId="22" w16cid:durableId="1452826612">
    <w:abstractNumId w:val="36"/>
    <w:lvlOverride w:ilvl="0">
      <w:startOverride w:val="10"/>
    </w:lvlOverride>
  </w:num>
  <w:num w:numId="23" w16cid:durableId="211384795">
    <w:abstractNumId w:val="25"/>
  </w:num>
  <w:num w:numId="24" w16cid:durableId="1076777764">
    <w:abstractNumId w:val="25"/>
  </w:num>
  <w:num w:numId="25" w16cid:durableId="747843260">
    <w:abstractNumId w:val="25"/>
  </w:num>
  <w:num w:numId="26" w16cid:durableId="1335762167">
    <w:abstractNumId w:val="25"/>
  </w:num>
  <w:num w:numId="27" w16cid:durableId="288242246">
    <w:abstractNumId w:val="25"/>
  </w:num>
  <w:num w:numId="28" w16cid:durableId="761416962">
    <w:abstractNumId w:val="25"/>
  </w:num>
  <w:num w:numId="29" w16cid:durableId="1269461852">
    <w:abstractNumId w:val="25"/>
  </w:num>
  <w:num w:numId="30" w16cid:durableId="385491317">
    <w:abstractNumId w:val="33"/>
  </w:num>
  <w:num w:numId="31" w16cid:durableId="1264722171">
    <w:abstractNumId w:val="29"/>
  </w:num>
  <w:num w:numId="32" w16cid:durableId="909775388">
    <w:abstractNumId w:val="20"/>
  </w:num>
  <w:num w:numId="33" w16cid:durableId="1591547799">
    <w:abstractNumId w:val="39"/>
  </w:num>
  <w:num w:numId="34" w16cid:durableId="1152603380">
    <w:abstractNumId w:val="24"/>
  </w:num>
  <w:num w:numId="35" w16cid:durableId="572276198">
    <w:abstractNumId w:val="9"/>
  </w:num>
  <w:num w:numId="36" w16cid:durableId="1899245402">
    <w:abstractNumId w:val="30"/>
  </w:num>
  <w:num w:numId="37" w16cid:durableId="579870462">
    <w:abstractNumId w:val="8"/>
  </w:num>
  <w:num w:numId="38" w16cid:durableId="1336570255">
    <w:abstractNumId w:val="18"/>
  </w:num>
  <w:num w:numId="39" w16cid:durableId="1585871333">
    <w:abstractNumId w:val="17"/>
  </w:num>
  <w:num w:numId="40" w16cid:durableId="459223896">
    <w:abstractNumId w:val="27"/>
  </w:num>
  <w:num w:numId="41" w16cid:durableId="1694912901">
    <w:abstractNumId w:val="4"/>
  </w:num>
  <w:num w:numId="42" w16cid:durableId="16152838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7147750">
    <w:abstractNumId w:val="0"/>
  </w:num>
  <w:num w:numId="44" w16cid:durableId="1441756216">
    <w:abstractNumId w:val="32"/>
  </w:num>
  <w:num w:numId="45" w16cid:durableId="10134543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Version" w:val="4"/>
  </w:docVars>
  <w:rsids>
    <w:rsidRoot w:val="00681FDB"/>
    <w:rsid w:val="00023A98"/>
    <w:rsid w:val="00030BB4"/>
    <w:rsid w:val="00034878"/>
    <w:rsid w:val="00041FA7"/>
    <w:rsid w:val="000611E0"/>
    <w:rsid w:val="00076B79"/>
    <w:rsid w:val="00077196"/>
    <w:rsid w:val="00090275"/>
    <w:rsid w:val="00091115"/>
    <w:rsid w:val="000A42A2"/>
    <w:rsid w:val="000C5E4A"/>
    <w:rsid w:val="000C60BA"/>
    <w:rsid w:val="000C7312"/>
    <w:rsid w:val="000D6770"/>
    <w:rsid w:val="000E633D"/>
    <w:rsid w:val="000F1957"/>
    <w:rsid w:val="000F1A03"/>
    <w:rsid w:val="000F5449"/>
    <w:rsid w:val="00113DC7"/>
    <w:rsid w:val="001144B0"/>
    <w:rsid w:val="00114AC6"/>
    <w:rsid w:val="00116D00"/>
    <w:rsid w:val="00117C4F"/>
    <w:rsid w:val="00132DFE"/>
    <w:rsid w:val="00135039"/>
    <w:rsid w:val="001441F7"/>
    <w:rsid w:val="0014596A"/>
    <w:rsid w:val="00150AF3"/>
    <w:rsid w:val="001627D0"/>
    <w:rsid w:val="001642A1"/>
    <w:rsid w:val="001719FD"/>
    <w:rsid w:val="001759E7"/>
    <w:rsid w:val="00177668"/>
    <w:rsid w:val="001804BD"/>
    <w:rsid w:val="001834D6"/>
    <w:rsid w:val="0018478B"/>
    <w:rsid w:val="00184CAD"/>
    <w:rsid w:val="00187063"/>
    <w:rsid w:val="00192A72"/>
    <w:rsid w:val="001A36BD"/>
    <w:rsid w:val="001A3922"/>
    <w:rsid w:val="001A6716"/>
    <w:rsid w:val="001A7D59"/>
    <w:rsid w:val="001B3528"/>
    <w:rsid w:val="001C2EA4"/>
    <w:rsid w:val="001C33CC"/>
    <w:rsid w:val="001C34E8"/>
    <w:rsid w:val="001C7E7B"/>
    <w:rsid w:val="001D210A"/>
    <w:rsid w:val="001D6CC9"/>
    <w:rsid w:val="001D706B"/>
    <w:rsid w:val="001E0F55"/>
    <w:rsid w:val="001F53CE"/>
    <w:rsid w:val="001F7940"/>
    <w:rsid w:val="002006FF"/>
    <w:rsid w:val="00200DB9"/>
    <w:rsid w:val="00205923"/>
    <w:rsid w:val="00210D96"/>
    <w:rsid w:val="00215CD0"/>
    <w:rsid w:val="002220B2"/>
    <w:rsid w:val="00230169"/>
    <w:rsid w:val="002400A3"/>
    <w:rsid w:val="002422A4"/>
    <w:rsid w:val="00251F01"/>
    <w:rsid w:val="002669D3"/>
    <w:rsid w:val="002704BE"/>
    <w:rsid w:val="002742C3"/>
    <w:rsid w:val="00281695"/>
    <w:rsid w:val="00284FCA"/>
    <w:rsid w:val="00286047"/>
    <w:rsid w:val="00286C56"/>
    <w:rsid w:val="00292768"/>
    <w:rsid w:val="00292CC9"/>
    <w:rsid w:val="002A2457"/>
    <w:rsid w:val="002A4249"/>
    <w:rsid w:val="002A4AE6"/>
    <w:rsid w:val="002C01A0"/>
    <w:rsid w:val="002C0465"/>
    <w:rsid w:val="002E2A8C"/>
    <w:rsid w:val="002E387A"/>
    <w:rsid w:val="002E66BA"/>
    <w:rsid w:val="002F16D0"/>
    <w:rsid w:val="00313AFD"/>
    <w:rsid w:val="00320BEB"/>
    <w:rsid w:val="00340469"/>
    <w:rsid w:val="00343647"/>
    <w:rsid w:val="00354A49"/>
    <w:rsid w:val="0036085B"/>
    <w:rsid w:val="00365760"/>
    <w:rsid w:val="00367DAC"/>
    <w:rsid w:val="003706B4"/>
    <w:rsid w:val="00370829"/>
    <w:rsid w:val="003713E5"/>
    <w:rsid w:val="0037531D"/>
    <w:rsid w:val="003757C6"/>
    <w:rsid w:val="00383A24"/>
    <w:rsid w:val="00384EC0"/>
    <w:rsid w:val="0038753A"/>
    <w:rsid w:val="003932B8"/>
    <w:rsid w:val="003A4C43"/>
    <w:rsid w:val="003B5F2A"/>
    <w:rsid w:val="003B66A4"/>
    <w:rsid w:val="003C41E9"/>
    <w:rsid w:val="003C5F61"/>
    <w:rsid w:val="004040A2"/>
    <w:rsid w:val="00410853"/>
    <w:rsid w:val="0042223F"/>
    <w:rsid w:val="0043188D"/>
    <w:rsid w:val="0043353F"/>
    <w:rsid w:val="004351A2"/>
    <w:rsid w:val="004400D4"/>
    <w:rsid w:val="0045471A"/>
    <w:rsid w:val="00460420"/>
    <w:rsid w:val="0046063E"/>
    <w:rsid w:val="0046098E"/>
    <w:rsid w:val="004643E8"/>
    <w:rsid w:val="00474B72"/>
    <w:rsid w:val="00492DBD"/>
    <w:rsid w:val="00494C65"/>
    <w:rsid w:val="004A5438"/>
    <w:rsid w:val="004B0B0D"/>
    <w:rsid w:val="004B13F7"/>
    <w:rsid w:val="004B40D0"/>
    <w:rsid w:val="004C0CE1"/>
    <w:rsid w:val="004F5256"/>
    <w:rsid w:val="004F6D37"/>
    <w:rsid w:val="00504465"/>
    <w:rsid w:val="00522D14"/>
    <w:rsid w:val="005270D7"/>
    <w:rsid w:val="00534C77"/>
    <w:rsid w:val="00535699"/>
    <w:rsid w:val="0054397D"/>
    <w:rsid w:val="00544EBD"/>
    <w:rsid w:val="00546690"/>
    <w:rsid w:val="00551403"/>
    <w:rsid w:val="00556BA1"/>
    <w:rsid w:val="00560CD1"/>
    <w:rsid w:val="005614D8"/>
    <w:rsid w:val="00576BAF"/>
    <w:rsid w:val="0059039D"/>
    <w:rsid w:val="005908B5"/>
    <w:rsid w:val="00591068"/>
    <w:rsid w:val="00592804"/>
    <w:rsid w:val="005949A7"/>
    <w:rsid w:val="005951AF"/>
    <w:rsid w:val="005B03C5"/>
    <w:rsid w:val="005C42AE"/>
    <w:rsid w:val="005C5C06"/>
    <w:rsid w:val="005C6B5F"/>
    <w:rsid w:val="005C777E"/>
    <w:rsid w:val="005D24A0"/>
    <w:rsid w:val="005D2A65"/>
    <w:rsid w:val="005D4933"/>
    <w:rsid w:val="005D73AA"/>
    <w:rsid w:val="005E0A2A"/>
    <w:rsid w:val="005E43E5"/>
    <w:rsid w:val="005F1936"/>
    <w:rsid w:val="00605725"/>
    <w:rsid w:val="00621A87"/>
    <w:rsid w:val="0062645D"/>
    <w:rsid w:val="00627571"/>
    <w:rsid w:val="00633A46"/>
    <w:rsid w:val="00636DA0"/>
    <w:rsid w:val="00643247"/>
    <w:rsid w:val="00644558"/>
    <w:rsid w:val="00644BC1"/>
    <w:rsid w:val="00650CA3"/>
    <w:rsid w:val="00666433"/>
    <w:rsid w:val="00666FE3"/>
    <w:rsid w:val="00671137"/>
    <w:rsid w:val="00681FDB"/>
    <w:rsid w:val="00682E02"/>
    <w:rsid w:val="00684162"/>
    <w:rsid w:val="00690387"/>
    <w:rsid w:val="00692A15"/>
    <w:rsid w:val="00695AC3"/>
    <w:rsid w:val="006A1C0A"/>
    <w:rsid w:val="006B04E9"/>
    <w:rsid w:val="006B05FA"/>
    <w:rsid w:val="006B60A6"/>
    <w:rsid w:val="006B7E88"/>
    <w:rsid w:val="006C2836"/>
    <w:rsid w:val="006C4848"/>
    <w:rsid w:val="006D1F93"/>
    <w:rsid w:val="006D6A19"/>
    <w:rsid w:val="006F0125"/>
    <w:rsid w:val="006F1CFD"/>
    <w:rsid w:val="006F62F7"/>
    <w:rsid w:val="006F7310"/>
    <w:rsid w:val="00707ADF"/>
    <w:rsid w:val="0071277D"/>
    <w:rsid w:val="007132D3"/>
    <w:rsid w:val="007220AE"/>
    <w:rsid w:val="00726C8F"/>
    <w:rsid w:val="00737D66"/>
    <w:rsid w:val="00742103"/>
    <w:rsid w:val="007422F9"/>
    <w:rsid w:val="007439C4"/>
    <w:rsid w:val="00747426"/>
    <w:rsid w:val="007503AD"/>
    <w:rsid w:val="00773BB9"/>
    <w:rsid w:val="007831C6"/>
    <w:rsid w:val="007852A2"/>
    <w:rsid w:val="00793DA3"/>
    <w:rsid w:val="007A7C16"/>
    <w:rsid w:val="007B0AE7"/>
    <w:rsid w:val="007B4CD7"/>
    <w:rsid w:val="007C1705"/>
    <w:rsid w:val="007C753F"/>
    <w:rsid w:val="007C7CBD"/>
    <w:rsid w:val="007D2E65"/>
    <w:rsid w:val="007D518C"/>
    <w:rsid w:val="007E3064"/>
    <w:rsid w:val="007E3ABE"/>
    <w:rsid w:val="007E5240"/>
    <w:rsid w:val="007E53DA"/>
    <w:rsid w:val="007E7423"/>
    <w:rsid w:val="008022BA"/>
    <w:rsid w:val="00803E37"/>
    <w:rsid w:val="00817172"/>
    <w:rsid w:val="00821901"/>
    <w:rsid w:val="00822C9F"/>
    <w:rsid w:val="0082599E"/>
    <w:rsid w:val="00827356"/>
    <w:rsid w:val="00832A96"/>
    <w:rsid w:val="00836960"/>
    <w:rsid w:val="008422F0"/>
    <w:rsid w:val="0084472B"/>
    <w:rsid w:val="008478ED"/>
    <w:rsid w:val="00850597"/>
    <w:rsid w:val="00864747"/>
    <w:rsid w:val="008709AB"/>
    <w:rsid w:val="00870B8C"/>
    <w:rsid w:val="00870FA0"/>
    <w:rsid w:val="00882509"/>
    <w:rsid w:val="008857FE"/>
    <w:rsid w:val="008A353F"/>
    <w:rsid w:val="008B43C1"/>
    <w:rsid w:val="008D0FD9"/>
    <w:rsid w:val="008E377F"/>
    <w:rsid w:val="008F1C06"/>
    <w:rsid w:val="008F204E"/>
    <w:rsid w:val="008F3AB3"/>
    <w:rsid w:val="0090039D"/>
    <w:rsid w:val="0093104B"/>
    <w:rsid w:val="00940D99"/>
    <w:rsid w:val="009525E7"/>
    <w:rsid w:val="009649E2"/>
    <w:rsid w:val="009808BA"/>
    <w:rsid w:val="00980F7D"/>
    <w:rsid w:val="0098742D"/>
    <w:rsid w:val="009921EF"/>
    <w:rsid w:val="00994E11"/>
    <w:rsid w:val="00997E99"/>
    <w:rsid w:val="009A1008"/>
    <w:rsid w:val="009A2348"/>
    <w:rsid w:val="009B3809"/>
    <w:rsid w:val="009B5BBA"/>
    <w:rsid w:val="009C16BF"/>
    <w:rsid w:val="009C6429"/>
    <w:rsid w:val="009D2438"/>
    <w:rsid w:val="009D7C7F"/>
    <w:rsid w:val="009E15C2"/>
    <w:rsid w:val="009F2F87"/>
    <w:rsid w:val="00A01ADB"/>
    <w:rsid w:val="00A16B68"/>
    <w:rsid w:val="00A178DB"/>
    <w:rsid w:val="00A33FEF"/>
    <w:rsid w:val="00A35DE8"/>
    <w:rsid w:val="00A414FD"/>
    <w:rsid w:val="00A4642F"/>
    <w:rsid w:val="00A537DA"/>
    <w:rsid w:val="00A53E73"/>
    <w:rsid w:val="00A663B3"/>
    <w:rsid w:val="00A71DEE"/>
    <w:rsid w:val="00A73642"/>
    <w:rsid w:val="00A74146"/>
    <w:rsid w:val="00A774E4"/>
    <w:rsid w:val="00A77B2A"/>
    <w:rsid w:val="00A80D7A"/>
    <w:rsid w:val="00AA3B7C"/>
    <w:rsid w:val="00AA6881"/>
    <w:rsid w:val="00AB3DE4"/>
    <w:rsid w:val="00AB79D3"/>
    <w:rsid w:val="00AC24A8"/>
    <w:rsid w:val="00AC5796"/>
    <w:rsid w:val="00AC62C6"/>
    <w:rsid w:val="00AE6626"/>
    <w:rsid w:val="00AF5296"/>
    <w:rsid w:val="00B0259F"/>
    <w:rsid w:val="00B051F0"/>
    <w:rsid w:val="00B053DF"/>
    <w:rsid w:val="00B23C61"/>
    <w:rsid w:val="00B25DA0"/>
    <w:rsid w:val="00B367EB"/>
    <w:rsid w:val="00B37881"/>
    <w:rsid w:val="00B37F0D"/>
    <w:rsid w:val="00B46295"/>
    <w:rsid w:val="00B66F35"/>
    <w:rsid w:val="00B9228F"/>
    <w:rsid w:val="00B92B2B"/>
    <w:rsid w:val="00B94D47"/>
    <w:rsid w:val="00B96881"/>
    <w:rsid w:val="00BA2511"/>
    <w:rsid w:val="00BA2C41"/>
    <w:rsid w:val="00BA2D12"/>
    <w:rsid w:val="00BA6D7B"/>
    <w:rsid w:val="00BB17A0"/>
    <w:rsid w:val="00BB20E8"/>
    <w:rsid w:val="00BB41E4"/>
    <w:rsid w:val="00BC2BE3"/>
    <w:rsid w:val="00BC5650"/>
    <w:rsid w:val="00BC627E"/>
    <w:rsid w:val="00BD0C62"/>
    <w:rsid w:val="00BF59EE"/>
    <w:rsid w:val="00C0010F"/>
    <w:rsid w:val="00C003E1"/>
    <w:rsid w:val="00C0453A"/>
    <w:rsid w:val="00C05FD4"/>
    <w:rsid w:val="00C2260B"/>
    <w:rsid w:val="00C229DB"/>
    <w:rsid w:val="00C23D79"/>
    <w:rsid w:val="00C25908"/>
    <w:rsid w:val="00C25E5D"/>
    <w:rsid w:val="00C26CFE"/>
    <w:rsid w:val="00C32A08"/>
    <w:rsid w:val="00C35AA5"/>
    <w:rsid w:val="00C42E38"/>
    <w:rsid w:val="00C433C3"/>
    <w:rsid w:val="00C50707"/>
    <w:rsid w:val="00C51B02"/>
    <w:rsid w:val="00C52048"/>
    <w:rsid w:val="00C5319B"/>
    <w:rsid w:val="00C77D17"/>
    <w:rsid w:val="00C804D3"/>
    <w:rsid w:val="00C86484"/>
    <w:rsid w:val="00C872A6"/>
    <w:rsid w:val="00CA739B"/>
    <w:rsid w:val="00CB013D"/>
    <w:rsid w:val="00CB2F31"/>
    <w:rsid w:val="00CB6D1A"/>
    <w:rsid w:val="00CC0F3F"/>
    <w:rsid w:val="00CC5454"/>
    <w:rsid w:val="00CC74B8"/>
    <w:rsid w:val="00CD0004"/>
    <w:rsid w:val="00CD14BF"/>
    <w:rsid w:val="00CD1D17"/>
    <w:rsid w:val="00CE1B47"/>
    <w:rsid w:val="00CE23B0"/>
    <w:rsid w:val="00CF1722"/>
    <w:rsid w:val="00CF7594"/>
    <w:rsid w:val="00CF7B90"/>
    <w:rsid w:val="00D0533B"/>
    <w:rsid w:val="00D10C65"/>
    <w:rsid w:val="00D11CCE"/>
    <w:rsid w:val="00D23A18"/>
    <w:rsid w:val="00D305FD"/>
    <w:rsid w:val="00D33172"/>
    <w:rsid w:val="00D36C80"/>
    <w:rsid w:val="00D45BFC"/>
    <w:rsid w:val="00D507B3"/>
    <w:rsid w:val="00D64764"/>
    <w:rsid w:val="00D67F92"/>
    <w:rsid w:val="00D83C7B"/>
    <w:rsid w:val="00D8572D"/>
    <w:rsid w:val="00D925F4"/>
    <w:rsid w:val="00DB2E4C"/>
    <w:rsid w:val="00DC12A2"/>
    <w:rsid w:val="00DC3CDE"/>
    <w:rsid w:val="00DE1DC6"/>
    <w:rsid w:val="00DE2482"/>
    <w:rsid w:val="00DE611E"/>
    <w:rsid w:val="00DF13DF"/>
    <w:rsid w:val="00DF1A79"/>
    <w:rsid w:val="00E05C81"/>
    <w:rsid w:val="00E0652D"/>
    <w:rsid w:val="00E12885"/>
    <w:rsid w:val="00E137AB"/>
    <w:rsid w:val="00E21258"/>
    <w:rsid w:val="00E23FF2"/>
    <w:rsid w:val="00E2484C"/>
    <w:rsid w:val="00E27653"/>
    <w:rsid w:val="00E3213C"/>
    <w:rsid w:val="00E339F0"/>
    <w:rsid w:val="00E33E24"/>
    <w:rsid w:val="00E82FCD"/>
    <w:rsid w:val="00E97AD8"/>
    <w:rsid w:val="00E97D25"/>
    <w:rsid w:val="00EB4B76"/>
    <w:rsid w:val="00EC3FC6"/>
    <w:rsid w:val="00EC5192"/>
    <w:rsid w:val="00EC578B"/>
    <w:rsid w:val="00EE1348"/>
    <w:rsid w:val="00EF44B4"/>
    <w:rsid w:val="00EF693F"/>
    <w:rsid w:val="00EF7F89"/>
    <w:rsid w:val="00F11069"/>
    <w:rsid w:val="00F138DA"/>
    <w:rsid w:val="00F14B90"/>
    <w:rsid w:val="00F20126"/>
    <w:rsid w:val="00F222B9"/>
    <w:rsid w:val="00F27163"/>
    <w:rsid w:val="00F32490"/>
    <w:rsid w:val="00F37D14"/>
    <w:rsid w:val="00F44D3F"/>
    <w:rsid w:val="00F51168"/>
    <w:rsid w:val="00F572BA"/>
    <w:rsid w:val="00F631A0"/>
    <w:rsid w:val="00F647E6"/>
    <w:rsid w:val="00F64C74"/>
    <w:rsid w:val="00F657BC"/>
    <w:rsid w:val="00F66D2A"/>
    <w:rsid w:val="00F73532"/>
    <w:rsid w:val="00F74A0C"/>
    <w:rsid w:val="00F83EE0"/>
    <w:rsid w:val="00F952AB"/>
    <w:rsid w:val="00F95C59"/>
    <w:rsid w:val="00F95EA4"/>
    <w:rsid w:val="00F96D8C"/>
    <w:rsid w:val="00FA7525"/>
    <w:rsid w:val="00FC4B48"/>
    <w:rsid w:val="00FC64CF"/>
    <w:rsid w:val="00FE24AC"/>
    <w:rsid w:val="00FE2B9B"/>
    <w:rsid w:val="00FF34C7"/>
    <w:rsid w:val="00FF4B04"/>
    <w:rsid w:val="00FF5739"/>
    <w:rsid w:val="00FF7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FFB2"/>
  <w15:docId w15:val="{C01EC2DA-895E-4ABA-AA53-27CAE756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D1"/>
    <w:pPr>
      <w:spacing w:after="240" w:line="240" w:lineRule="auto"/>
      <w:jc w:val="both"/>
    </w:pPr>
    <w:rPr>
      <w:rFonts w:ascii="Calibri" w:hAnsi="Calibri"/>
    </w:rPr>
  </w:style>
  <w:style w:type="paragraph" w:styleId="Heading1">
    <w:name w:val="heading 1"/>
    <w:basedOn w:val="Normal"/>
    <w:next w:val="Normal"/>
    <w:link w:val="Heading1Char"/>
    <w:uiPriority w:val="9"/>
    <w:rsid w:val="00DC3C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B92B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A3A08"/>
    <w:pPr>
      <w:tabs>
        <w:tab w:val="center" w:pos="4513"/>
        <w:tab w:val="right" w:pos="9026"/>
      </w:tabs>
      <w:spacing w:after="0"/>
    </w:pPr>
  </w:style>
  <w:style w:type="character" w:customStyle="1" w:styleId="HeaderChar">
    <w:name w:val="Header Char"/>
    <w:basedOn w:val="DefaultParagraphFont"/>
    <w:link w:val="Header"/>
    <w:uiPriority w:val="99"/>
    <w:rsid w:val="004A3A08"/>
  </w:style>
  <w:style w:type="paragraph" w:styleId="Footer">
    <w:name w:val="footer"/>
    <w:basedOn w:val="Normal"/>
    <w:link w:val="FooterChar"/>
    <w:uiPriority w:val="99"/>
    <w:unhideWhenUsed/>
    <w:qFormat/>
    <w:rsid w:val="00BD7E41"/>
    <w:pPr>
      <w:tabs>
        <w:tab w:val="center" w:pos="4513"/>
        <w:tab w:val="right" w:pos="9026"/>
      </w:tabs>
      <w:spacing w:after="0"/>
    </w:pPr>
    <w:rPr>
      <w:sz w:val="18"/>
    </w:rPr>
  </w:style>
  <w:style w:type="character" w:customStyle="1" w:styleId="FooterChar">
    <w:name w:val="Footer Char"/>
    <w:basedOn w:val="DefaultParagraphFont"/>
    <w:link w:val="Footer"/>
    <w:uiPriority w:val="99"/>
    <w:rsid w:val="00BD7E41"/>
    <w:rPr>
      <w:sz w:val="18"/>
    </w:rPr>
  </w:style>
  <w:style w:type="paragraph" w:styleId="FootnoteText">
    <w:name w:val="footnote text"/>
    <w:basedOn w:val="Normal"/>
    <w:link w:val="FootnoteTextChar"/>
    <w:uiPriority w:val="99"/>
    <w:qFormat/>
    <w:rsid w:val="00AE0E4C"/>
    <w:pPr>
      <w:spacing w:after="0"/>
    </w:pPr>
    <w:rPr>
      <w:sz w:val="20"/>
      <w:szCs w:val="20"/>
    </w:rPr>
  </w:style>
  <w:style w:type="character" w:customStyle="1" w:styleId="FootnoteTextChar">
    <w:name w:val="Footnote Text Char"/>
    <w:basedOn w:val="DefaultParagraphFont"/>
    <w:link w:val="FootnoteText"/>
    <w:uiPriority w:val="99"/>
    <w:rsid w:val="002B6E75"/>
    <w:rPr>
      <w:rFonts w:ascii="Calibri" w:hAnsi="Calibri"/>
      <w:sz w:val="20"/>
      <w:szCs w:val="20"/>
    </w:rPr>
  </w:style>
  <w:style w:type="character" w:styleId="FootnoteReference">
    <w:name w:val="footnote reference"/>
    <w:basedOn w:val="DefaultParagraphFont"/>
    <w:uiPriority w:val="99"/>
    <w:semiHidden/>
    <w:unhideWhenUsed/>
    <w:rsid w:val="004A3A08"/>
    <w:rPr>
      <w:vertAlign w:val="superscript"/>
    </w:rPr>
  </w:style>
  <w:style w:type="paragraph" w:customStyle="1" w:styleId="Footnote">
    <w:name w:val="Footnote"/>
    <w:rsid w:val="003D6A13"/>
    <w:pPr>
      <w:spacing w:after="0" w:line="240" w:lineRule="auto"/>
    </w:pPr>
    <w:rPr>
      <w:rFonts w:ascii="Calibri" w:hAnsi="Calibri"/>
      <w:sz w:val="20"/>
    </w:rPr>
  </w:style>
  <w:style w:type="paragraph" w:customStyle="1" w:styleId="FFHeading">
    <w:name w:val="F&amp;F Heading"/>
    <w:basedOn w:val="Normal"/>
    <w:link w:val="FFHeadingChar"/>
    <w:autoRedefine/>
    <w:qFormat/>
    <w:rsid w:val="002E2A8C"/>
    <w:rPr>
      <w:b/>
      <w:caps/>
    </w:rPr>
  </w:style>
  <w:style w:type="paragraph" w:customStyle="1" w:styleId="FFNumber11">
    <w:name w:val="F&amp;F Number 1.1"/>
    <w:basedOn w:val="Normal"/>
    <w:link w:val="FFNumber11Char"/>
    <w:autoRedefine/>
    <w:qFormat/>
    <w:rsid w:val="00C86484"/>
    <w:pPr>
      <w:tabs>
        <w:tab w:val="num" w:pos="709"/>
      </w:tabs>
    </w:pPr>
  </w:style>
  <w:style w:type="character" w:customStyle="1" w:styleId="FFHeadingChar">
    <w:name w:val="F&amp;F Heading Char"/>
    <w:basedOn w:val="DefaultParagraphFont"/>
    <w:link w:val="FFHeading"/>
    <w:rsid w:val="002E2A8C"/>
    <w:rPr>
      <w:rFonts w:ascii="Calibri" w:hAnsi="Calibri"/>
      <w:b/>
      <w:caps/>
    </w:rPr>
  </w:style>
  <w:style w:type="paragraph" w:customStyle="1" w:styleId="FFNumbera">
    <w:name w:val="F&amp;F Number (a)"/>
    <w:basedOn w:val="Normal"/>
    <w:link w:val="FFNumberaChar"/>
    <w:autoRedefine/>
    <w:qFormat/>
    <w:rsid w:val="00483791"/>
    <w:pPr>
      <w:numPr>
        <w:ilvl w:val="2"/>
        <w:numId w:val="1"/>
      </w:numPr>
    </w:pPr>
  </w:style>
  <w:style w:type="character" w:customStyle="1" w:styleId="FFNumber11Char">
    <w:name w:val="F&amp;F Number 1.1 Char"/>
    <w:basedOn w:val="DefaultParagraphFont"/>
    <w:link w:val="FFNumber11"/>
    <w:rsid w:val="00C86484"/>
    <w:rPr>
      <w:rFonts w:ascii="Calibri" w:hAnsi="Calibri"/>
    </w:rPr>
  </w:style>
  <w:style w:type="paragraph" w:customStyle="1" w:styleId="FFNumberi">
    <w:name w:val="F&amp;F Number (i)"/>
    <w:basedOn w:val="FFNumbera"/>
    <w:link w:val="FFNumberiChar"/>
    <w:autoRedefine/>
    <w:qFormat/>
    <w:rsid w:val="00483791"/>
    <w:pPr>
      <w:numPr>
        <w:ilvl w:val="3"/>
      </w:numPr>
    </w:pPr>
  </w:style>
  <w:style w:type="character" w:customStyle="1" w:styleId="FFNumberaChar">
    <w:name w:val="F&amp;F Number (a) Char"/>
    <w:basedOn w:val="DefaultParagraphFont"/>
    <w:link w:val="FFNumbera"/>
    <w:rsid w:val="00483791"/>
    <w:rPr>
      <w:rFonts w:ascii="Calibri" w:hAnsi="Calibri"/>
    </w:rPr>
  </w:style>
  <w:style w:type="paragraph" w:customStyle="1" w:styleId="FFNumberA0">
    <w:name w:val="F&amp;F Number (A)"/>
    <w:basedOn w:val="Normal"/>
    <w:link w:val="FFNumberAChar0"/>
    <w:autoRedefine/>
    <w:qFormat/>
    <w:rsid w:val="008506E2"/>
    <w:pPr>
      <w:numPr>
        <w:ilvl w:val="4"/>
        <w:numId w:val="1"/>
      </w:numPr>
    </w:pPr>
  </w:style>
  <w:style w:type="character" w:customStyle="1" w:styleId="FFNumberiChar">
    <w:name w:val="F&amp;F Number (i) Char"/>
    <w:basedOn w:val="DefaultParagraphFont"/>
    <w:link w:val="FFNumberi"/>
    <w:rsid w:val="00483791"/>
    <w:rPr>
      <w:rFonts w:ascii="Calibri" w:hAnsi="Calibri"/>
    </w:rPr>
  </w:style>
  <w:style w:type="paragraph" w:customStyle="1" w:styleId="FFScheduleHeading">
    <w:name w:val="F&amp;F Schedule Heading"/>
    <w:basedOn w:val="Normal"/>
    <w:link w:val="FFScheduleHeadingChar"/>
    <w:qFormat/>
    <w:rsid w:val="008506E2"/>
    <w:pPr>
      <w:numPr>
        <w:numId w:val="2"/>
      </w:numPr>
      <w:jc w:val="center"/>
    </w:pPr>
    <w:rPr>
      <w:b/>
      <w:caps/>
    </w:rPr>
  </w:style>
  <w:style w:type="character" w:customStyle="1" w:styleId="FFNumberAChar0">
    <w:name w:val="F&amp;F Number (A) Char"/>
    <w:basedOn w:val="DefaultParagraphFont"/>
    <w:link w:val="FFNumberA0"/>
    <w:rsid w:val="008506E2"/>
    <w:rPr>
      <w:rFonts w:ascii="Calibri" w:hAnsi="Calibri"/>
    </w:rPr>
  </w:style>
  <w:style w:type="paragraph" w:customStyle="1" w:styleId="FFScheduleSub-Heading">
    <w:name w:val="F&amp;F Schedule Sub-Heading"/>
    <w:basedOn w:val="Normal"/>
    <w:link w:val="FFScheduleSub-HeadingChar"/>
    <w:qFormat/>
    <w:rsid w:val="008506E2"/>
    <w:pPr>
      <w:numPr>
        <w:ilvl w:val="1"/>
        <w:numId w:val="2"/>
      </w:numPr>
      <w:jc w:val="center"/>
    </w:pPr>
    <w:rPr>
      <w:b/>
    </w:rPr>
  </w:style>
  <w:style w:type="character" w:customStyle="1" w:styleId="FFScheduleHeadingChar">
    <w:name w:val="F&amp;F Schedule Heading Char"/>
    <w:basedOn w:val="DefaultParagraphFont"/>
    <w:link w:val="FFScheduleHeading"/>
    <w:rsid w:val="008506E2"/>
    <w:rPr>
      <w:rFonts w:ascii="Calibri" w:hAnsi="Calibri"/>
      <w:b/>
      <w:caps/>
    </w:rPr>
  </w:style>
  <w:style w:type="character" w:customStyle="1" w:styleId="FFScheduleSub-HeadingChar">
    <w:name w:val="F&amp;F Schedule Sub-Heading Char"/>
    <w:basedOn w:val="DefaultParagraphFont"/>
    <w:link w:val="FFScheduleSub-Heading"/>
    <w:rsid w:val="008506E2"/>
    <w:rPr>
      <w:rFonts w:ascii="Calibri" w:hAnsi="Calibri"/>
      <w:b/>
    </w:rPr>
  </w:style>
  <w:style w:type="paragraph" w:customStyle="1" w:styleId="FFPara1">
    <w:name w:val="F&amp;F Para 1"/>
    <w:basedOn w:val="Normal"/>
    <w:link w:val="FFPara1Char"/>
    <w:qFormat/>
    <w:rsid w:val="00C07E1B"/>
    <w:pPr>
      <w:numPr>
        <w:numId w:val="3"/>
      </w:numPr>
    </w:pPr>
  </w:style>
  <w:style w:type="paragraph" w:customStyle="1" w:styleId="FFParaa">
    <w:name w:val="F&amp;F Para (a)"/>
    <w:basedOn w:val="Normal"/>
    <w:link w:val="FFParaaChar"/>
    <w:qFormat/>
    <w:rsid w:val="00C07E1B"/>
    <w:pPr>
      <w:numPr>
        <w:ilvl w:val="1"/>
        <w:numId w:val="3"/>
      </w:numPr>
      <w:tabs>
        <w:tab w:val="clear" w:pos="993"/>
        <w:tab w:val="num" w:pos="1418"/>
      </w:tabs>
      <w:ind w:left="1418"/>
    </w:pPr>
  </w:style>
  <w:style w:type="character" w:customStyle="1" w:styleId="FFPara1Char">
    <w:name w:val="F&amp;F Para 1 Char"/>
    <w:basedOn w:val="DefaultParagraphFont"/>
    <w:link w:val="FFPara1"/>
    <w:rsid w:val="00C07E1B"/>
    <w:rPr>
      <w:rFonts w:ascii="Calibri" w:hAnsi="Calibri"/>
    </w:rPr>
  </w:style>
  <w:style w:type="paragraph" w:customStyle="1" w:styleId="FFParai">
    <w:name w:val="F&amp;F Para (i)"/>
    <w:basedOn w:val="Normal"/>
    <w:link w:val="FFParaiChar"/>
    <w:qFormat/>
    <w:rsid w:val="00C07E1B"/>
    <w:pPr>
      <w:numPr>
        <w:ilvl w:val="2"/>
        <w:numId w:val="3"/>
      </w:numPr>
    </w:pPr>
  </w:style>
  <w:style w:type="character" w:customStyle="1" w:styleId="FFParaaChar">
    <w:name w:val="F&amp;F Para (a) Char"/>
    <w:basedOn w:val="DefaultParagraphFont"/>
    <w:link w:val="FFParaa"/>
    <w:rsid w:val="00C07E1B"/>
    <w:rPr>
      <w:rFonts w:ascii="Calibri" w:hAnsi="Calibri"/>
    </w:rPr>
  </w:style>
  <w:style w:type="paragraph" w:customStyle="1" w:styleId="FFParaA0">
    <w:name w:val="F&amp;F Para (A)"/>
    <w:basedOn w:val="Normal"/>
    <w:link w:val="FFParaAChar0"/>
    <w:qFormat/>
    <w:rsid w:val="00C07E1B"/>
    <w:pPr>
      <w:numPr>
        <w:ilvl w:val="3"/>
        <w:numId w:val="3"/>
      </w:numPr>
    </w:pPr>
  </w:style>
  <w:style w:type="character" w:customStyle="1" w:styleId="FFParaiChar">
    <w:name w:val="F&amp;F Para (i) Char"/>
    <w:basedOn w:val="DefaultParagraphFont"/>
    <w:link w:val="FFParai"/>
    <w:rsid w:val="00C07E1B"/>
    <w:rPr>
      <w:rFonts w:ascii="Calibri" w:hAnsi="Calibri"/>
    </w:rPr>
  </w:style>
  <w:style w:type="paragraph" w:styleId="ListParagraph">
    <w:name w:val="List Paragraph"/>
    <w:basedOn w:val="Normal"/>
    <w:uiPriority w:val="34"/>
    <w:qFormat/>
    <w:rsid w:val="00C07E1B"/>
    <w:pPr>
      <w:ind w:left="720"/>
      <w:contextualSpacing/>
    </w:pPr>
  </w:style>
  <w:style w:type="character" w:customStyle="1" w:styleId="FFParaAChar0">
    <w:name w:val="F&amp;F Para (A) Char"/>
    <w:basedOn w:val="DefaultParagraphFont"/>
    <w:link w:val="FFParaA0"/>
    <w:rsid w:val="00C07E1B"/>
    <w:rPr>
      <w:rFonts w:ascii="Calibri" w:hAnsi="Calibri"/>
    </w:rPr>
  </w:style>
  <w:style w:type="paragraph" w:customStyle="1" w:styleId="FFBulletNormal1">
    <w:name w:val="F&amp;F Bullet Normal 1"/>
    <w:basedOn w:val="Normal"/>
    <w:link w:val="FFBulletNormal1Char"/>
    <w:qFormat/>
    <w:rsid w:val="00490F4B"/>
    <w:pPr>
      <w:numPr>
        <w:numId w:val="4"/>
      </w:numPr>
    </w:pPr>
  </w:style>
  <w:style w:type="paragraph" w:customStyle="1" w:styleId="FFBulletNormal2">
    <w:name w:val="F&amp;F Bullet Normal 2"/>
    <w:basedOn w:val="Normal"/>
    <w:link w:val="FFBulletNormal2Char"/>
    <w:qFormat/>
    <w:rsid w:val="00490F4B"/>
    <w:pPr>
      <w:numPr>
        <w:ilvl w:val="1"/>
        <w:numId w:val="4"/>
      </w:numPr>
    </w:pPr>
  </w:style>
  <w:style w:type="character" w:customStyle="1" w:styleId="FFBulletNormal1Char">
    <w:name w:val="F&amp;F Bullet Normal 1 Char"/>
    <w:basedOn w:val="DefaultParagraphFont"/>
    <w:link w:val="FFBulletNormal1"/>
    <w:rsid w:val="00490F4B"/>
    <w:rPr>
      <w:rFonts w:ascii="Calibri" w:hAnsi="Calibri"/>
    </w:rPr>
  </w:style>
  <w:style w:type="paragraph" w:customStyle="1" w:styleId="FFBulletPara1">
    <w:name w:val="F&amp;F Bullet Para 1"/>
    <w:basedOn w:val="Normal"/>
    <w:link w:val="FFBulletPara1Char"/>
    <w:qFormat/>
    <w:rsid w:val="00AF10CD"/>
    <w:pPr>
      <w:numPr>
        <w:numId w:val="5"/>
      </w:numPr>
    </w:pPr>
  </w:style>
  <w:style w:type="character" w:customStyle="1" w:styleId="FFBulletNormal2Char">
    <w:name w:val="F&amp;F Bullet Normal 2 Char"/>
    <w:basedOn w:val="DefaultParagraphFont"/>
    <w:link w:val="FFBulletNormal2"/>
    <w:rsid w:val="00490F4B"/>
    <w:rPr>
      <w:rFonts w:ascii="Calibri" w:hAnsi="Calibri"/>
    </w:rPr>
  </w:style>
  <w:style w:type="paragraph" w:customStyle="1" w:styleId="FFBody1">
    <w:name w:val="F&amp;F Body 1"/>
    <w:basedOn w:val="Normal"/>
    <w:link w:val="FFBody1Char"/>
    <w:autoRedefine/>
    <w:qFormat/>
    <w:rsid w:val="005B38DD"/>
    <w:pPr>
      <w:ind w:left="709"/>
    </w:pPr>
  </w:style>
  <w:style w:type="character" w:customStyle="1" w:styleId="FFBulletPara1Char">
    <w:name w:val="F&amp;F Bullet Para 1 Char"/>
    <w:basedOn w:val="DefaultParagraphFont"/>
    <w:link w:val="FFBulletPara1"/>
    <w:rsid w:val="00AF10CD"/>
    <w:rPr>
      <w:rFonts w:ascii="Calibri" w:hAnsi="Calibri"/>
    </w:rPr>
  </w:style>
  <w:style w:type="paragraph" w:customStyle="1" w:styleId="FFBody2">
    <w:name w:val="F&amp;F Body 2"/>
    <w:basedOn w:val="Normal"/>
    <w:link w:val="FFBody2Char"/>
    <w:autoRedefine/>
    <w:qFormat/>
    <w:rsid w:val="005B38DD"/>
    <w:pPr>
      <w:ind w:left="1418"/>
    </w:pPr>
  </w:style>
  <w:style w:type="character" w:customStyle="1" w:styleId="FFBody1Char">
    <w:name w:val="F&amp;F Body 1 Char"/>
    <w:basedOn w:val="DefaultParagraphFont"/>
    <w:link w:val="FFBody1"/>
    <w:rsid w:val="005B38DD"/>
    <w:rPr>
      <w:rFonts w:ascii="Calibri" w:hAnsi="Calibri"/>
    </w:rPr>
  </w:style>
  <w:style w:type="paragraph" w:customStyle="1" w:styleId="FFBody3">
    <w:name w:val="F&amp;F Body 3"/>
    <w:basedOn w:val="Normal"/>
    <w:link w:val="FFBody3Char"/>
    <w:autoRedefine/>
    <w:qFormat/>
    <w:rsid w:val="005B38DD"/>
    <w:pPr>
      <w:ind w:left="2126"/>
    </w:pPr>
  </w:style>
  <w:style w:type="character" w:customStyle="1" w:styleId="FFBody2Char">
    <w:name w:val="F&amp;F Body 2 Char"/>
    <w:basedOn w:val="DefaultParagraphFont"/>
    <w:link w:val="FFBody2"/>
    <w:rsid w:val="005B38DD"/>
    <w:rPr>
      <w:rFonts w:ascii="Calibri" w:hAnsi="Calibri"/>
    </w:rPr>
  </w:style>
  <w:style w:type="paragraph" w:customStyle="1" w:styleId="FFBody4">
    <w:name w:val="F&amp;F Body 4"/>
    <w:basedOn w:val="Normal"/>
    <w:link w:val="FFBody4Char"/>
    <w:autoRedefine/>
    <w:qFormat/>
    <w:rsid w:val="005B38DD"/>
    <w:pPr>
      <w:ind w:left="2835"/>
    </w:pPr>
  </w:style>
  <w:style w:type="character" w:customStyle="1" w:styleId="FFBody3Char">
    <w:name w:val="F&amp;F Body 3 Char"/>
    <w:basedOn w:val="DefaultParagraphFont"/>
    <w:link w:val="FFBody3"/>
    <w:rsid w:val="005B38DD"/>
    <w:rPr>
      <w:rFonts w:ascii="Calibri" w:hAnsi="Calibri"/>
    </w:rPr>
  </w:style>
  <w:style w:type="character" w:styleId="Hyperlink">
    <w:name w:val="Hyperlink"/>
    <w:basedOn w:val="DefaultParagraphFont"/>
    <w:uiPriority w:val="99"/>
    <w:unhideWhenUsed/>
    <w:rsid w:val="00371D1A"/>
    <w:rPr>
      <w:color w:val="0563C1" w:themeColor="hyperlink"/>
      <w:u w:val="single"/>
    </w:rPr>
  </w:style>
  <w:style w:type="character" w:customStyle="1" w:styleId="FFBody4Char">
    <w:name w:val="F&amp;F Body 4 Char"/>
    <w:basedOn w:val="DefaultParagraphFont"/>
    <w:link w:val="FFBody4"/>
    <w:rsid w:val="005B38DD"/>
    <w:rPr>
      <w:rFonts w:ascii="Calibri" w:hAnsi="Calibri"/>
    </w:rPr>
  </w:style>
  <w:style w:type="paragraph" w:customStyle="1" w:styleId="FFParties">
    <w:name w:val="F&amp;F Parties"/>
    <w:basedOn w:val="Normal"/>
    <w:link w:val="FFPartiesChar"/>
    <w:qFormat/>
    <w:rsid w:val="00C7378A"/>
    <w:pPr>
      <w:numPr>
        <w:numId w:val="6"/>
      </w:numPr>
      <w:ind w:hanging="720"/>
    </w:pPr>
    <w:rPr>
      <w:b/>
      <w:caps/>
    </w:rPr>
  </w:style>
  <w:style w:type="paragraph" w:customStyle="1" w:styleId="FFRecital">
    <w:name w:val="F&amp;F Recital"/>
    <w:basedOn w:val="Normal"/>
    <w:link w:val="FFRecitalChar"/>
    <w:qFormat/>
    <w:rsid w:val="00C7378A"/>
    <w:pPr>
      <w:numPr>
        <w:numId w:val="7"/>
      </w:numPr>
    </w:pPr>
  </w:style>
  <w:style w:type="character" w:customStyle="1" w:styleId="FFPartiesChar">
    <w:name w:val="F&amp;F Parties Char"/>
    <w:basedOn w:val="DefaultParagraphFont"/>
    <w:link w:val="FFParties"/>
    <w:rsid w:val="00C7378A"/>
    <w:rPr>
      <w:rFonts w:ascii="Calibri" w:hAnsi="Calibri"/>
      <w:b/>
      <w:caps/>
    </w:rPr>
  </w:style>
  <w:style w:type="character" w:customStyle="1" w:styleId="FFRecitalChar">
    <w:name w:val="F&amp;F Recital Char"/>
    <w:basedOn w:val="DefaultParagraphFont"/>
    <w:link w:val="FFRecital"/>
    <w:rsid w:val="00C7378A"/>
    <w:rPr>
      <w:rFonts w:ascii="Calibri" w:hAnsi="Calibri"/>
    </w:rPr>
  </w:style>
  <w:style w:type="table" w:styleId="TableGrid">
    <w:name w:val="Table Grid"/>
    <w:basedOn w:val="TableNormal"/>
    <w:uiPriority w:val="39"/>
    <w:rsid w:val="00A7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F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65"/>
    <w:rPr>
      <w:rFonts w:ascii="Segoe UI" w:hAnsi="Segoe UI" w:cs="Segoe UI"/>
      <w:sz w:val="18"/>
      <w:szCs w:val="18"/>
    </w:rPr>
  </w:style>
  <w:style w:type="character" w:styleId="CommentReference">
    <w:name w:val="annotation reference"/>
    <w:basedOn w:val="DefaultParagraphFont"/>
    <w:uiPriority w:val="99"/>
    <w:unhideWhenUsed/>
    <w:rsid w:val="00B456FD"/>
    <w:rPr>
      <w:sz w:val="16"/>
      <w:szCs w:val="16"/>
    </w:rPr>
  </w:style>
  <w:style w:type="paragraph" w:styleId="CommentText">
    <w:name w:val="annotation text"/>
    <w:basedOn w:val="Normal"/>
    <w:link w:val="CommentTextChar"/>
    <w:uiPriority w:val="99"/>
    <w:unhideWhenUsed/>
    <w:rsid w:val="00B456FD"/>
    <w:rPr>
      <w:sz w:val="20"/>
      <w:szCs w:val="20"/>
    </w:rPr>
  </w:style>
  <w:style w:type="character" w:customStyle="1" w:styleId="CommentTextChar">
    <w:name w:val="Comment Text Char"/>
    <w:basedOn w:val="DefaultParagraphFont"/>
    <w:link w:val="CommentText"/>
    <w:uiPriority w:val="99"/>
    <w:rsid w:val="00B456F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456FD"/>
    <w:rPr>
      <w:b/>
      <w:bCs/>
    </w:rPr>
  </w:style>
  <w:style w:type="character" w:customStyle="1" w:styleId="CommentSubjectChar">
    <w:name w:val="Comment Subject Char"/>
    <w:basedOn w:val="CommentTextChar"/>
    <w:link w:val="CommentSubject"/>
    <w:uiPriority w:val="99"/>
    <w:semiHidden/>
    <w:rsid w:val="00B456FD"/>
    <w:rPr>
      <w:rFonts w:ascii="Calibri" w:hAnsi="Calibri"/>
      <w:b/>
      <w:bCs/>
      <w:sz w:val="20"/>
      <w:szCs w:val="20"/>
    </w:rPr>
  </w:style>
  <w:style w:type="paragraph" w:customStyle="1" w:styleId="MN-1">
    <w:name w:val="MN-1"/>
    <w:basedOn w:val="BodyText"/>
    <w:rsid w:val="00ED509D"/>
    <w:pPr>
      <w:keepNext/>
      <w:keepLines/>
      <w:numPr>
        <w:numId w:val="8"/>
      </w:numPr>
      <w:tabs>
        <w:tab w:val="clear" w:pos="720"/>
      </w:tabs>
      <w:overflowPunct w:val="0"/>
      <w:autoSpaceDE w:val="0"/>
      <w:autoSpaceDN w:val="0"/>
      <w:adjustRightInd w:val="0"/>
      <w:spacing w:before="240" w:after="0"/>
      <w:ind w:left="360" w:hanging="360"/>
      <w:textAlignment w:val="baseline"/>
    </w:pPr>
    <w:rPr>
      <w:rFonts w:ascii="Verdana" w:eastAsia="Times New Roman" w:hAnsi="Verdana" w:cs="Times New Roman"/>
      <w:b/>
      <w:caps/>
      <w:sz w:val="18"/>
      <w:szCs w:val="18"/>
      <w:lang w:eastAsia="en-GB"/>
    </w:rPr>
  </w:style>
  <w:style w:type="paragraph" w:customStyle="1" w:styleId="MN-2">
    <w:name w:val="MN-2"/>
    <w:basedOn w:val="BodyText"/>
    <w:rsid w:val="00ED509D"/>
    <w:pPr>
      <w:numPr>
        <w:ilvl w:val="1"/>
        <w:numId w:val="8"/>
      </w:numPr>
      <w:tabs>
        <w:tab w:val="clear" w:pos="720"/>
      </w:tabs>
      <w:overflowPunct w:val="0"/>
      <w:autoSpaceDE w:val="0"/>
      <w:autoSpaceDN w:val="0"/>
      <w:adjustRightInd w:val="0"/>
      <w:spacing w:before="240" w:after="0"/>
      <w:ind w:hanging="360"/>
      <w:textAlignment w:val="baseline"/>
    </w:pPr>
    <w:rPr>
      <w:rFonts w:ascii="Verdana" w:eastAsia="Times New Roman" w:hAnsi="Verdana" w:cs="Times New Roman"/>
      <w:sz w:val="18"/>
      <w:lang w:eastAsia="en-GB"/>
    </w:rPr>
  </w:style>
  <w:style w:type="paragraph" w:customStyle="1" w:styleId="MN-3">
    <w:name w:val="MN-3"/>
    <w:basedOn w:val="BodyText"/>
    <w:rsid w:val="00ED509D"/>
    <w:pPr>
      <w:numPr>
        <w:ilvl w:val="2"/>
        <w:numId w:val="8"/>
      </w:numPr>
      <w:tabs>
        <w:tab w:val="clear" w:pos="1440"/>
      </w:tabs>
      <w:overflowPunct w:val="0"/>
      <w:autoSpaceDE w:val="0"/>
      <w:autoSpaceDN w:val="0"/>
      <w:adjustRightInd w:val="0"/>
      <w:spacing w:before="240" w:after="0"/>
      <w:ind w:left="1080" w:hanging="360"/>
      <w:textAlignment w:val="baseline"/>
    </w:pPr>
    <w:rPr>
      <w:rFonts w:ascii="Verdana" w:eastAsia="Times New Roman" w:hAnsi="Verdana" w:cs="Times New Roman"/>
      <w:sz w:val="18"/>
      <w:lang w:eastAsia="en-GB"/>
    </w:rPr>
  </w:style>
  <w:style w:type="paragraph" w:customStyle="1" w:styleId="MN-4">
    <w:name w:val="MN-4"/>
    <w:basedOn w:val="BodyText"/>
    <w:rsid w:val="00ED509D"/>
    <w:pPr>
      <w:numPr>
        <w:ilvl w:val="3"/>
        <w:numId w:val="8"/>
      </w:numPr>
      <w:tabs>
        <w:tab w:val="clear" w:pos="2160"/>
      </w:tabs>
      <w:overflowPunct w:val="0"/>
      <w:autoSpaceDE w:val="0"/>
      <w:autoSpaceDN w:val="0"/>
      <w:adjustRightInd w:val="0"/>
      <w:spacing w:before="240" w:after="0"/>
      <w:ind w:left="1440" w:hanging="360"/>
      <w:textAlignment w:val="baseline"/>
    </w:pPr>
    <w:rPr>
      <w:rFonts w:ascii="Verdana" w:eastAsia="Times New Roman" w:hAnsi="Verdana" w:cs="Times New Roman"/>
      <w:sz w:val="18"/>
      <w:lang w:eastAsia="en-GB"/>
    </w:rPr>
  </w:style>
  <w:style w:type="paragraph" w:customStyle="1" w:styleId="MN-5">
    <w:name w:val="MN-5"/>
    <w:basedOn w:val="BodyText"/>
    <w:rsid w:val="00ED509D"/>
    <w:pPr>
      <w:numPr>
        <w:ilvl w:val="4"/>
        <w:numId w:val="8"/>
      </w:numPr>
      <w:tabs>
        <w:tab w:val="clear" w:pos="2880"/>
      </w:tabs>
      <w:overflowPunct w:val="0"/>
      <w:autoSpaceDE w:val="0"/>
      <w:autoSpaceDN w:val="0"/>
      <w:adjustRightInd w:val="0"/>
      <w:spacing w:before="240" w:after="0"/>
      <w:ind w:left="1800" w:hanging="360"/>
      <w:textAlignment w:val="baseline"/>
    </w:pPr>
    <w:rPr>
      <w:rFonts w:ascii="Verdana" w:eastAsia="Times New Roman" w:hAnsi="Verdana" w:cs="Times New Roman"/>
      <w:sz w:val="18"/>
      <w:lang w:eastAsia="en-GB"/>
    </w:rPr>
  </w:style>
  <w:style w:type="paragraph" w:customStyle="1" w:styleId="MN-6">
    <w:name w:val="MN-6"/>
    <w:basedOn w:val="BodyText"/>
    <w:rsid w:val="00ED509D"/>
    <w:pPr>
      <w:numPr>
        <w:ilvl w:val="5"/>
        <w:numId w:val="8"/>
      </w:numPr>
      <w:tabs>
        <w:tab w:val="clear" w:pos="3600"/>
      </w:tabs>
      <w:overflowPunct w:val="0"/>
      <w:autoSpaceDE w:val="0"/>
      <w:autoSpaceDN w:val="0"/>
      <w:adjustRightInd w:val="0"/>
      <w:spacing w:before="240" w:after="0"/>
      <w:ind w:left="2160" w:hanging="360"/>
      <w:textAlignment w:val="baseline"/>
    </w:pPr>
    <w:rPr>
      <w:rFonts w:ascii="Verdana" w:eastAsia="Times New Roman" w:hAnsi="Verdana" w:cs="Times New Roman"/>
      <w:sz w:val="18"/>
      <w:lang w:eastAsia="en-GB"/>
    </w:rPr>
  </w:style>
  <w:style w:type="paragraph" w:customStyle="1" w:styleId="MN-7">
    <w:name w:val="MN-7"/>
    <w:basedOn w:val="BodyText"/>
    <w:rsid w:val="00ED509D"/>
    <w:pPr>
      <w:numPr>
        <w:ilvl w:val="6"/>
        <w:numId w:val="8"/>
      </w:numPr>
      <w:tabs>
        <w:tab w:val="clear" w:pos="4320"/>
      </w:tabs>
      <w:overflowPunct w:val="0"/>
      <w:autoSpaceDE w:val="0"/>
      <w:autoSpaceDN w:val="0"/>
      <w:adjustRightInd w:val="0"/>
      <w:spacing w:before="240" w:after="0"/>
      <w:ind w:left="2520" w:hanging="360"/>
      <w:textAlignment w:val="baseline"/>
    </w:pPr>
    <w:rPr>
      <w:rFonts w:ascii="Verdana" w:eastAsia="Times New Roman" w:hAnsi="Verdana" w:cs="Times New Roman"/>
      <w:sz w:val="18"/>
      <w:lang w:eastAsia="en-GB"/>
    </w:rPr>
  </w:style>
  <w:style w:type="paragraph" w:customStyle="1" w:styleId="MN-8">
    <w:name w:val="MN-8"/>
    <w:basedOn w:val="BodyText"/>
    <w:rsid w:val="00ED509D"/>
    <w:pPr>
      <w:numPr>
        <w:ilvl w:val="7"/>
        <w:numId w:val="8"/>
      </w:numPr>
      <w:tabs>
        <w:tab w:val="clear" w:pos="4320"/>
      </w:tabs>
      <w:overflowPunct w:val="0"/>
      <w:autoSpaceDE w:val="0"/>
      <w:autoSpaceDN w:val="0"/>
      <w:adjustRightInd w:val="0"/>
      <w:spacing w:before="240" w:after="0"/>
      <w:ind w:left="2880" w:hanging="360"/>
      <w:textAlignment w:val="baseline"/>
    </w:pPr>
    <w:rPr>
      <w:rFonts w:ascii="Verdana" w:eastAsia="Times New Roman" w:hAnsi="Verdana" w:cs="Times New Roman"/>
      <w:sz w:val="18"/>
      <w:lang w:eastAsia="en-GB"/>
    </w:rPr>
  </w:style>
  <w:style w:type="paragraph" w:customStyle="1" w:styleId="MN-9">
    <w:name w:val="MN-9"/>
    <w:basedOn w:val="BodyText"/>
    <w:rsid w:val="00ED509D"/>
    <w:pPr>
      <w:numPr>
        <w:ilvl w:val="8"/>
        <w:numId w:val="8"/>
      </w:numPr>
      <w:tabs>
        <w:tab w:val="clear" w:pos="5040"/>
      </w:tabs>
      <w:overflowPunct w:val="0"/>
      <w:autoSpaceDE w:val="0"/>
      <w:autoSpaceDN w:val="0"/>
      <w:adjustRightInd w:val="0"/>
      <w:spacing w:before="240" w:after="0"/>
      <w:ind w:left="3240" w:hanging="360"/>
      <w:textAlignment w:val="baseline"/>
    </w:pPr>
    <w:rPr>
      <w:rFonts w:ascii="Verdana" w:eastAsia="Times New Roman" w:hAnsi="Verdana" w:cs="Times New Roman"/>
      <w:sz w:val="18"/>
      <w:lang w:eastAsia="en-GB"/>
    </w:rPr>
  </w:style>
  <w:style w:type="paragraph" w:styleId="BodyText">
    <w:name w:val="Body Text"/>
    <w:basedOn w:val="Normal"/>
    <w:link w:val="BodyTextChar"/>
    <w:uiPriority w:val="99"/>
    <w:unhideWhenUsed/>
    <w:rsid w:val="00ED509D"/>
    <w:pPr>
      <w:spacing w:after="120"/>
    </w:pPr>
  </w:style>
  <w:style w:type="character" w:customStyle="1" w:styleId="BodyTextChar">
    <w:name w:val="Body Text Char"/>
    <w:basedOn w:val="DefaultParagraphFont"/>
    <w:link w:val="BodyText"/>
    <w:uiPriority w:val="99"/>
    <w:rsid w:val="00ED509D"/>
    <w:rPr>
      <w:rFonts w:ascii="Calibri" w:hAnsi="Calibri"/>
    </w:rPr>
  </w:style>
  <w:style w:type="character" w:customStyle="1" w:styleId="CharacterStyle1">
    <w:name w:val="Character Style 1"/>
    <w:uiPriority w:val="99"/>
    <w:rsid w:val="008F204E"/>
    <w:rPr>
      <w:sz w:val="20"/>
    </w:rPr>
  </w:style>
  <w:style w:type="paragraph" w:customStyle="1" w:styleId="Sch1styleclause">
    <w:name w:val="Sch  (1style) clause"/>
    <w:basedOn w:val="Normal"/>
    <w:rsid w:val="00B92B2B"/>
    <w:pPr>
      <w:numPr>
        <w:numId w:val="12"/>
      </w:numPr>
      <w:spacing w:before="320" w:after="0" w:line="300" w:lineRule="atLeast"/>
      <w:outlineLvl w:val="0"/>
    </w:pPr>
    <w:rPr>
      <w:rFonts w:ascii="Arial" w:eastAsia="Times New Roman" w:hAnsi="Arial" w:cs="Arial"/>
      <w:b/>
      <w:smallCaps/>
      <w:szCs w:val="20"/>
    </w:rPr>
  </w:style>
  <w:style w:type="paragraph" w:customStyle="1" w:styleId="Sch1stylesubclause">
    <w:name w:val="Sch  (1style) sub clause"/>
    <w:basedOn w:val="Normal"/>
    <w:rsid w:val="00B92B2B"/>
    <w:pPr>
      <w:numPr>
        <w:ilvl w:val="1"/>
        <w:numId w:val="12"/>
      </w:numPr>
      <w:spacing w:before="280" w:after="120" w:line="300" w:lineRule="atLeast"/>
      <w:outlineLvl w:val="1"/>
    </w:pPr>
    <w:rPr>
      <w:rFonts w:ascii="Arial" w:eastAsia="Times New Roman" w:hAnsi="Arial" w:cs="Arial"/>
      <w:color w:val="000000"/>
      <w:szCs w:val="20"/>
    </w:rPr>
  </w:style>
  <w:style w:type="paragraph" w:customStyle="1" w:styleId="Sch1stylepara">
    <w:name w:val="Sch (1style) para"/>
    <w:basedOn w:val="Normal"/>
    <w:rsid w:val="00B92B2B"/>
    <w:pPr>
      <w:numPr>
        <w:ilvl w:val="2"/>
        <w:numId w:val="12"/>
      </w:numPr>
      <w:spacing w:after="120" w:line="300" w:lineRule="atLeast"/>
    </w:pPr>
    <w:rPr>
      <w:rFonts w:ascii="Arial" w:eastAsia="Times New Roman" w:hAnsi="Arial" w:cs="Arial"/>
      <w:szCs w:val="20"/>
    </w:rPr>
  </w:style>
  <w:style w:type="paragraph" w:customStyle="1" w:styleId="Sch1stylesubpara">
    <w:name w:val="Sch (1style) sub para"/>
    <w:basedOn w:val="Heading4"/>
    <w:rsid w:val="00B92B2B"/>
    <w:pPr>
      <w:keepNext w:val="0"/>
      <w:keepLines w:val="0"/>
      <w:numPr>
        <w:ilvl w:val="3"/>
        <w:numId w:val="12"/>
      </w:numPr>
      <w:tabs>
        <w:tab w:val="clear" w:pos="2421"/>
        <w:tab w:val="left" w:pos="2261"/>
        <w:tab w:val="num" w:pos="2835"/>
      </w:tabs>
      <w:spacing w:before="0" w:after="120" w:line="300" w:lineRule="atLeast"/>
      <w:ind w:left="2835" w:hanging="709"/>
    </w:pPr>
    <w:rPr>
      <w:rFonts w:ascii="Arial" w:eastAsia="Times New Roman" w:hAnsi="Arial" w:cs="Arial"/>
      <w:b/>
      <w:bCs/>
      <w:i w:val="0"/>
      <w:iCs w:val="0"/>
      <w:color w:val="auto"/>
      <w:sz w:val="20"/>
      <w:szCs w:val="20"/>
    </w:rPr>
  </w:style>
  <w:style w:type="character" w:customStyle="1" w:styleId="Heading4Char">
    <w:name w:val="Heading 4 Char"/>
    <w:basedOn w:val="DefaultParagraphFont"/>
    <w:link w:val="Heading4"/>
    <w:uiPriority w:val="9"/>
    <w:semiHidden/>
    <w:rsid w:val="00B92B2B"/>
    <w:rPr>
      <w:rFonts w:asciiTheme="majorHAnsi" w:eastAsiaTheme="majorEastAsia" w:hAnsiTheme="majorHAnsi" w:cstheme="majorBidi"/>
      <w:i/>
      <w:iCs/>
      <w:color w:val="2E74B5" w:themeColor="accent1" w:themeShade="BF"/>
    </w:rPr>
  </w:style>
  <w:style w:type="paragraph" w:customStyle="1" w:styleId="Style37">
    <w:name w:val="Style 37"/>
    <w:basedOn w:val="Normal"/>
    <w:uiPriority w:val="99"/>
    <w:rsid w:val="00E33E24"/>
    <w:pPr>
      <w:widowControl w:val="0"/>
      <w:autoSpaceDE w:val="0"/>
      <w:autoSpaceDN w:val="0"/>
      <w:spacing w:after="0"/>
      <w:ind w:left="72"/>
      <w:jc w:val="left"/>
    </w:pPr>
    <w:rPr>
      <w:rFonts w:ascii="Verdana" w:eastAsia="Times New Roman" w:hAnsi="Verdana" w:cs="Verdana"/>
      <w:sz w:val="19"/>
      <w:szCs w:val="19"/>
      <w:lang w:eastAsia="en-GB"/>
    </w:rPr>
  </w:style>
  <w:style w:type="character" w:customStyle="1" w:styleId="CharacterStyle9">
    <w:name w:val="Character Style 9"/>
    <w:uiPriority w:val="99"/>
    <w:rsid w:val="00E33E24"/>
    <w:rPr>
      <w:rFonts w:ascii="Verdana" w:hAnsi="Verdana"/>
      <w:sz w:val="19"/>
    </w:rPr>
  </w:style>
  <w:style w:type="paragraph" w:customStyle="1" w:styleId="Schmainhead">
    <w:name w:val="Sch   main head"/>
    <w:basedOn w:val="Normal"/>
    <w:next w:val="Normal"/>
    <w:autoRedefine/>
    <w:rsid w:val="00E33E24"/>
    <w:pPr>
      <w:numPr>
        <w:numId w:val="13"/>
      </w:numPr>
      <w:tabs>
        <w:tab w:val="clear" w:pos="9302"/>
      </w:tabs>
      <w:spacing w:after="200"/>
      <w:ind w:left="360"/>
      <w:outlineLvl w:val="0"/>
    </w:pPr>
    <w:rPr>
      <w:rFonts w:ascii="Arial" w:eastAsia="Times New Roman" w:hAnsi="Arial" w:cs="Arial"/>
      <w:b/>
      <w:kern w:val="28"/>
      <w:sz w:val="20"/>
      <w:szCs w:val="20"/>
      <w:lang w:eastAsia="en-GB"/>
    </w:rPr>
  </w:style>
  <w:style w:type="paragraph" w:customStyle="1" w:styleId="Style1">
    <w:name w:val="Style 1"/>
    <w:basedOn w:val="Normal"/>
    <w:uiPriority w:val="99"/>
    <w:rsid w:val="00E33E24"/>
    <w:pPr>
      <w:widowControl w:val="0"/>
      <w:autoSpaceDE w:val="0"/>
      <w:autoSpaceDN w:val="0"/>
      <w:adjustRightInd w:val="0"/>
      <w:spacing w:after="0"/>
      <w:jc w:val="left"/>
    </w:pPr>
    <w:rPr>
      <w:rFonts w:ascii="Arial" w:eastAsia="Times New Roman" w:hAnsi="Arial" w:cs="Arial"/>
      <w:sz w:val="20"/>
      <w:szCs w:val="20"/>
      <w:lang w:eastAsia="en-GB"/>
    </w:rPr>
  </w:style>
  <w:style w:type="character" w:customStyle="1" w:styleId="Bodytext1">
    <w:name w:val="Body text|1_"/>
    <w:basedOn w:val="DefaultParagraphFont"/>
    <w:link w:val="Bodytext10"/>
    <w:rsid w:val="00E97AD8"/>
    <w:rPr>
      <w:rFonts w:ascii="Calibri" w:eastAsia="Calibri" w:hAnsi="Calibri" w:cs="Calibri"/>
      <w:color w:val="66686A"/>
      <w:sz w:val="19"/>
      <w:szCs w:val="19"/>
    </w:rPr>
  </w:style>
  <w:style w:type="paragraph" w:customStyle="1" w:styleId="Bodytext10">
    <w:name w:val="Body text|1"/>
    <w:basedOn w:val="Normal"/>
    <w:link w:val="Bodytext1"/>
    <w:rsid w:val="00E97AD8"/>
    <w:pPr>
      <w:widowControl w:val="0"/>
      <w:spacing w:after="80"/>
      <w:jc w:val="left"/>
    </w:pPr>
    <w:rPr>
      <w:rFonts w:eastAsia="Calibri" w:cs="Calibri"/>
      <w:color w:val="66686A"/>
      <w:sz w:val="19"/>
      <w:szCs w:val="19"/>
    </w:rPr>
  </w:style>
  <w:style w:type="character" w:customStyle="1" w:styleId="Bodytext5">
    <w:name w:val="Body text|5_"/>
    <w:basedOn w:val="DefaultParagraphFont"/>
    <w:link w:val="Bodytext50"/>
    <w:rsid w:val="002669D3"/>
    <w:rPr>
      <w:rFonts w:ascii="Calibri" w:eastAsia="Calibri" w:hAnsi="Calibri" w:cs="Calibri"/>
      <w:b/>
      <w:bCs/>
      <w:color w:val="66686A"/>
    </w:rPr>
  </w:style>
  <w:style w:type="paragraph" w:customStyle="1" w:styleId="Bodytext50">
    <w:name w:val="Body text|5"/>
    <w:basedOn w:val="Normal"/>
    <w:link w:val="Bodytext5"/>
    <w:rsid w:val="002669D3"/>
    <w:pPr>
      <w:widowControl w:val="0"/>
      <w:jc w:val="left"/>
    </w:pPr>
    <w:rPr>
      <w:rFonts w:eastAsia="Calibri" w:cs="Calibri"/>
      <w:b/>
      <w:bCs/>
      <w:color w:val="66686A"/>
    </w:rPr>
  </w:style>
  <w:style w:type="paragraph" w:customStyle="1" w:styleId="S2Heading1">
    <w:name w:val="S2.Heading 1"/>
    <w:basedOn w:val="Normal"/>
    <w:rsid w:val="00E0652D"/>
    <w:pPr>
      <w:keepNext/>
      <w:keepLines/>
      <w:numPr>
        <w:numId w:val="30"/>
      </w:numPr>
      <w:jc w:val="center"/>
      <w:outlineLvl w:val="0"/>
    </w:pPr>
    <w:rPr>
      <w:rFonts w:ascii="Times New Roman" w:hAnsi="Times New Roman" w:cs="Times New Roman"/>
      <w:b/>
      <w:sz w:val="24"/>
      <w:szCs w:val="24"/>
    </w:rPr>
  </w:style>
  <w:style w:type="paragraph" w:customStyle="1" w:styleId="S2Heading2">
    <w:name w:val="S2.Heading 2"/>
    <w:basedOn w:val="Normal"/>
    <w:rsid w:val="00E0652D"/>
    <w:pPr>
      <w:numPr>
        <w:ilvl w:val="1"/>
        <w:numId w:val="30"/>
      </w:numPr>
      <w:jc w:val="center"/>
      <w:outlineLvl w:val="1"/>
    </w:pPr>
    <w:rPr>
      <w:rFonts w:ascii="Times New Roman" w:hAnsi="Times New Roman" w:cs="Times New Roman"/>
      <w:b/>
      <w:sz w:val="24"/>
      <w:szCs w:val="24"/>
    </w:rPr>
  </w:style>
  <w:style w:type="paragraph" w:customStyle="1" w:styleId="S2Heading3">
    <w:name w:val="S2.Heading 3"/>
    <w:basedOn w:val="Normal"/>
    <w:link w:val="S2Heading3Char"/>
    <w:rsid w:val="00E0652D"/>
    <w:pPr>
      <w:numPr>
        <w:ilvl w:val="2"/>
        <w:numId w:val="30"/>
      </w:numPr>
      <w:tabs>
        <w:tab w:val="left" w:pos="720"/>
      </w:tabs>
      <w:outlineLvl w:val="2"/>
    </w:pPr>
    <w:rPr>
      <w:rFonts w:ascii="Times New Roman" w:hAnsi="Times New Roman" w:cs="Times New Roman"/>
      <w:sz w:val="24"/>
      <w:szCs w:val="24"/>
    </w:rPr>
  </w:style>
  <w:style w:type="character" w:customStyle="1" w:styleId="S2Heading3Char">
    <w:name w:val="S2.Heading 3 Char"/>
    <w:basedOn w:val="DefaultParagraphFont"/>
    <w:link w:val="S2Heading3"/>
    <w:rsid w:val="00E0652D"/>
    <w:rPr>
      <w:rFonts w:ascii="Times New Roman" w:hAnsi="Times New Roman" w:cs="Times New Roman"/>
      <w:sz w:val="24"/>
      <w:szCs w:val="24"/>
    </w:rPr>
  </w:style>
  <w:style w:type="paragraph" w:customStyle="1" w:styleId="S2Heading4">
    <w:name w:val="S2.Heading 4"/>
    <w:basedOn w:val="Normal"/>
    <w:rsid w:val="00E0652D"/>
    <w:pPr>
      <w:numPr>
        <w:ilvl w:val="3"/>
        <w:numId w:val="30"/>
      </w:numPr>
      <w:tabs>
        <w:tab w:val="left" w:pos="1440"/>
      </w:tabs>
      <w:outlineLvl w:val="3"/>
    </w:pPr>
    <w:rPr>
      <w:rFonts w:ascii="Times New Roman" w:hAnsi="Times New Roman" w:cs="Times New Roman"/>
      <w:sz w:val="24"/>
      <w:szCs w:val="24"/>
    </w:rPr>
  </w:style>
  <w:style w:type="paragraph" w:customStyle="1" w:styleId="S2Heading5">
    <w:name w:val="S2.Heading 5"/>
    <w:basedOn w:val="Normal"/>
    <w:rsid w:val="00E0652D"/>
    <w:pPr>
      <w:numPr>
        <w:ilvl w:val="4"/>
        <w:numId w:val="30"/>
      </w:numPr>
      <w:tabs>
        <w:tab w:val="left" w:pos="2160"/>
      </w:tabs>
      <w:outlineLvl w:val="4"/>
    </w:pPr>
    <w:rPr>
      <w:rFonts w:ascii="Times New Roman" w:hAnsi="Times New Roman" w:cs="Times New Roman"/>
      <w:sz w:val="24"/>
      <w:szCs w:val="24"/>
    </w:rPr>
  </w:style>
  <w:style w:type="paragraph" w:customStyle="1" w:styleId="S2Heading6">
    <w:name w:val="S2.Heading 6"/>
    <w:basedOn w:val="Normal"/>
    <w:rsid w:val="00E0652D"/>
    <w:pPr>
      <w:numPr>
        <w:ilvl w:val="5"/>
        <w:numId w:val="30"/>
      </w:numPr>
      <w:tabs>
        <w:tab w:val="left" w:pos="2880"/>
      </w:tabs>
      <w:outlineLvl w:val="5"/>
    </w:pPr>
    <w:rPr>
      <w:rFonts w:ascii="Times New Roman" w:hAnsi="Times New Roman" w:cs="Times New Roman"/>
      <w:sz w:val="24"/>
      <w:szCs w:val="24"/>
    </w:rPr>
  </w:style>
  <w:style w:type="paragraph" w:customStyle="1" w:styleId="S2Heading7">
    <w:name w:val="S2.Heading 7"/>
    <w:basedOn w:val="Normal"/>
    <w:rsid w:val="00E0652D"/>
    <w:pPr>
      <w:numPr>
        <w:ilvl w:val="6"/>
        <w:numId w:val="30"/>
      </w:numPr>
      <w:tabs>
        <w:tab w:val="left" w:pos="3600"/>
      </w:tabs>
      <w:outlineLvl w:val="6"/>
    </w:pPr>
    <w:rPr>
      <w:rFonts w:ascii="Times New Roman" w:hAnsi="Times New Roman" w:cs="Times New Roman"/>
      <w:sz w:val="24"/>
      <w:szCs w:val="24"/>
    </w:rPr>
  </w:style>
  <w:style w:type="paragraph" w:customStyle="1" w:styleId="S2Heading8">
    <w:name w:val="S2.Heading 8"/>
    <w:basedOn w:val="Normal"/>
    <w:rsid w:val="00E0652D"/>
    <w:pPr>
      <w:numPr>
        <w:ilvl w:val="7"/>
        <w:numId w:val="30"/>
      </w:numPr>
      <w:tabs>
        <w:tab w:val="left" w:pos="4320"/>
      </w:tabs>
      <w:outlineLvl w:val="7"/>
    </w:pPr>
    <w:rPr>
      <w:rFonts w:ascii="Times New Roman" w:hAnsi="Times New Roman" w:cs="Times New Roman"/>
      <w:sz w:val="24"/>
      <w:szCs w:val="24"/>
    </w:rPr>
  </w:style>
  <w:style w:type="paragraph" w:customStyle="1" w:styleId="S2Heading9">
    <w:name w:val="S2.Heading 9"/>
    <w:basedOn w:val="Normal"/>
    <w:rsid w:val="00E0652D"/>
    <w:pPr>
      <w:numPr>
        <w:ilvl w:val="8"/>
        <w:numId w:val="30"/>
      </w:numPr>
      <w:tabs>
        <w:tab w:val="left" w:pos="5040"/>
      </w:tabs>
      <w:outlineLvl w:val="8"/>
    </w:pPr>
    <w:rPr>
      <w:rFonts w:ascii="Times New Roman" w:hAnsi="Times New Roman" w:cs="Times New Roman"/>
      <w:sz w:val="24"/>
      <w:szCs w:val="24"/>
    </w:rPr>
  </w:style>
  <w:style w:type="paragraph" w:styleId="NormalWeb">
    <w:name w:val="Normal (Web)"/>
    <w:basedOn w:val="Normal"/>
    <w:uiPriority w:val="99"/>
    <w:unhideWhenUsed/>
    <w:rsid w:val="00116D00"/>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6D00"/>
    <w:rPr>
      <w:b/>
      <w:bCs/>
    </w:rPr>
  </w:style>
  <w:style w:type="paragraph" w:customStyle="1" w:styleId="FFScha">
    <w:name w:val="F&amp;F Sch (a)"/>
    <w:basedOn w:val="FFScheduleSub-Heading"/>
    <w:qFormat/>
    <w:rsid w:val="00DE611E"/>
    <w:pPr>
      <w:numPr>
        <w:ilvl w:val="0"/>
        <w:numId w:val="0"/>
      </w:numPr>
      <w:tabs>
        <w:tab w:val="num" w:pos="1418"/>
      </w:tabs>
      <w:ind w:left="1418" w:hanging="709"/>
      <w:jc w:val="both"/>
    </w:pPr>
    <w:rPr>
      <w:b w:val="0"/>
    </w:rPr>
  </w:style>
  <w:style w:type="paragraph" w:customStyle="1" w:styleId="FFSchA0">
    <w:name w:val="F&amp;F Sch (A)"/>
    <w:basedOn w:val="FFScheduleSub-Heading"/>
    <w:qFormat/>
    <w:rsid w:val="00DE611E"/>
    <w:pPr>
      <w:numPr>
        <w:ilvl w:val="0"/>
        <w:numId w:val="0"/>
      </w:numPr>
      <w:tabs>
        <w:tab w:val="num" w:pos="2835"/>
      </w:tabs>
      <w:ind w:left="2835" w:hanging="709"/>
      <w:jc w:val="both"/>
    </w:pPr>
    <w:rPr>
      <w:b w:val="0"/>
    </w:rPr>
  </w:style>
  <w:style w:type="paragraph" w:customStyle="1" w:styleId="FFSchi">
    <w:name w:val="F&amp;F Sch (i)"/>
    <w:basedOn w:val="FFScheduleSub-Heading"/>
    <w:qFormat/>
    <w:rsid w:val="00DE611E"/>
    <w:pPr>
      <w:numPr>
        <w:ilvl w:val="0"/>
        <w:numId w:val="0"/>
      </w:numPr>
      <w:tabs>
        <w:tab w:val="num" w:pos="2126"/>
      </w:tabs>
      <w:ind w:left="2126" w:hanging="708"/>
      <w:jc w:val="both"/>
    </w:pPr>
    <w:rPr>
      <w:b w:val="0"/>
    </w:rPr>
  </w:style>
  <w:style w:type="paragraph" w:customStyle="1" w:styleId="FFSch1">
    <w:name w:val="F&amp;F Sch 1"/>
    <w:basedOn w:val="FFScheduleSub-Heading"/>
    <w:link w:val="FFSch1Char"/>
    <w:qFormat/>
    <w:rsid w:val="00DE611E"/>
    <w:pPr>
      <w:numPr>
        <w:ilvl w:val="0"/>
        <w:numId w:val="0"/>
      </w:numPr>
      <w:tabs>
        <w:tab w:val="num" w:pos="709"/>
      </w:tabs>
      <w:ind w:left="709" w:hanging="709"/>
      <w:jc w:val="both"/>
    </w:pPr>
    <w:rPr>
      <w:caps/>
    </w:rPr>
  </w:style>
  <w:style w:type="paragraph" w:customStyle="1" w:styleId="FFSch11">
    <w:name w:val="F&amp;F Sch 1.1"/>
    <w:basedOn w:val="FFScheduleSub-Heading"/>
    <w:link w:val="FFSch11Char"/>
    <w:qFormat/>
    <w:rsid w:val="00DE611E"/>
    <w:pPr>
      <w:numPr>
        <w:ilvl w:val="0"/>
        <w:numId w:val="0"/>
      </w:numPr>
      <w:tabs>
        <w:tab w:val="num" w:pos="709"/>
      </w:tabs>
      <w:ind w:left="709" w:hanging="709"/>
      <w:jc w:val="both"/>
    </w:pPr>
    <w:rPr>
      <w:b w:val="0"/>
    </w:rPr>
  </w:style>
  <w:style w:type="character" w:customStyle="1" w:styleId="FFSch11Char">
    <w:name w:val="F&amp;F Sch 1.1 Char"/>
    <w:basedOn w:val="FFScheduleSub-HeadingChar"/>
    <w:link w:val="FFSch11"/>
    <w:rsid w:val="00DE611E"/>
    <w:rPr>
      <w:rFonts w:ascii="Calibri" w:hAnsi="Calibri"/>
      <w:b w:val="0"/>
    </w:rPr>
  </w:style>
  <w:style w:type="numbering" w:customStyle="1" w:styleId="ClauseListStyle">
    <w:name w:val="ClauseListStyle"/>
    <w:rsid w:val="00DE611E"/>
    <w:pPr>
      <w:numPr>
        <w:numId w:val="33"/>
      </w:numPr>
    </w:pPr>
  </w:style>
  <w:style w:type="character" w:customStyle="1" w:styleId="CharacterStyle20">
    <w:name w:val="Character Style 20"/>
    <w:uiPriority w:val="99"/>
    <w:rsid w:val="00DE611E"/>
    <w:rPr>
      <w:rFonts w:ascii="Verdana" w:hAnsi="Verdana"/>
      <w:sz w:val="18"/>
    </w:rPr>
  </w:style>
  <w:style w:type="character" w:customStyle="1" w:styleId="FFSch1Char">
    <w:name w:val="F&amp;F Sch 1 Char"/>
    <w:basedOn w:val="FFScheduleSub-HeadingChar"/>
    <w:link w:val="FFSch1"/>
    <w:rsid w:val="00DE611E"/>
    <w:rPr>
      <w:rFonts w:ascii="Calibri" w:hAnsi="Calibri"/>
      <w:b/>
      <w:caps/>
    </w:rPr>
  </w:style>
  <w:style w:type="paragraph" w:styleId="Revision">
    <w:name w:val="Revision"/>
    <w:hidden/>
    <w:uiPriority w:val="99"/>
    <w:semiHidden/>
    <w:rsid w:val="00FE24AC"/>
    <w:pPr>
      <w:spacing w:after="0" w:line="240" w:lineRule="auto"/>
    </w:pPr>
    <w:rPr>
      <w:rFonts w:ascii="Calibri" w:hAnsi="Calibri"/>
    </w:rPr>
  </w:style>
  <w:style w:type="character" w:customStyle="1" w:styleId="Heading1Char">
    <w:name w:val="Heading 1 Char"/>
    <w:basedOn w:val="DefaultParagraphFont"/>
    <w:link w:val="Heading1"/>
    <w:uiPriority w:val="9"/>
    <w:rsid w:val="00DC3CDE"/>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184CAD"/>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184CA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812">
      <w:bodyDiv w:val="1"/>
      <w:marLeft w:val="0"/>
      <w:marRight w:val="0"/>
      <w:marTop w:val="0"/>
      <w:marBottom w:val="0"/>
      <w:divBdr>
        <w:top w:val="none" w:sz="0" w:space="0" w:color="auto"/>
        <w:left w:val="none" w:sz="0" w:space="0" w:color="auto"/>
        <w:bottom w:val="none" w:sz="0" w:space="0" w:color="auto"/>
        <w:right w:val="none" w:sz="0" w:space="0" w:color="auto"/>
      </w:divBdr>
    </w:div>
    <w:div w:id="62483946">
      <w:bodyDiv w:val="1"/>
      <w:marLeft w:val="0"/>
      <w:marRight w:val="0"/>
      <w:marTop w:val="0"/>
      <w:marBottom w:val="0"/>
      <w:divBdr>
        <w:top w:val="none" w:sz="0" w:space="0" w:color="auto"/>
        <w:left w:val="none" w:sz="0" w:space="0" w:color="auto"/>
        <w:bottom w:val="none" w:sz="0" w:space="0" w:color="auto"/>
        <w:right w:val="none" w:sz="0" w:space="0" w:color="auto"/>
      </w:divBdr>
    </w:div>
    <w:div w:id="110756774">
      <w:bodyDiv w:val="1"/>
      <w:marLeft w:val="0"/>
      <w:marRight w:val="0"/>
      <w:marTop w:val="0"/>
      <w:marBottom w:val="0"/>
      <w:divBdr>
        <w:top w:val="none" w:sz="0" w:space="0" w:color="auto"/>
        <w:left w:val="none" w:sz="0" w:space="0" w:color="auto"/>
        <w:bottom w:val="none" w:sz="0" w:space="0" w:color="auto"/>
        <w:right w:val="none" w:sz="0" w:space="0" w:color="auto"/>
      </w:divBdr>
    </w:div>
    <w:div w:id="160850787">
      <w:bodyDiv w:val="1"/>
      <w:marLeft w:val="0"/>
      <w:marRight w:val="0"/>
      <w:marTop w:val="0"/>
      <w:marBottom w:val="0"/>
      <w:divBdr>
        <w:top w:val="none" w:sz="0" w:space="0" w:color="auto"/>
        <w:left w:val="none" w:sz="0" w:space="0" w:color="auto"/>
        <w:bottom w:val="none" w:sz="0" w:space="0" w:color="auto"/>
        <w:right w:val="none" w:sz="0" w:space="0" w:color="auto"/>
      </w:divBdr>
    </w:div>
    <w:div w:id="276185920">
      <w:bodyDiv w:val="1"/>
      <w:marLeft w:val="0"/>
      <w:marRight w:val="0"/>
      <w:marTop w:val="0"/>
      <w:marBottom w:val="0"/>
      <w:divBdr>
        <w:top w:val="none" w:sz="0" w:space="0" w:color="auto"/>
        <w:left w:val="none" w:sz="0" w:space="0" w:color="auto"/>
        <w:bottom w:val="none" w:sz="0" w:space="0" w:color="auto"/>
        <w:right w:val="none" w:sz="0" w:space="0" w:color="auto"/>
      </w:divBdr>
    </w:div>
    <w:div w:id="319845800">
      <w:bodyDiv w:val="1"/>
      <w:marLeft w:val="0"/>
      <w:marRight w:val="0"/>
      <w:marTop w:val="0"/>
      <w:marBottom w:val="0"/>
      <w:divBdr>
        <w:top w:val="none" w:sz="0" w:space="0" w:color="auto"/>
        <w:left w:val="none" w:sz="0" w:space="0" w:color="auto"/>
        <w:bottom w:val="none" w:sz="0" w:space="0" w:color="auto"/>
        <w:right w:val="none" w:sz="0" w:space="0" w:color="auto"/>
      </w:divBdr>
    </w:div>
    <w:div w:id="404685616">
      <w:bodyDiv w:val="1"/>
      <w:marLeft w:val="0"/>
      <w:marRight w:val="0"/>
      <w:marTop w:val="0"/>
      <w:marBottom w:val="0"/>
      <w:divBdr>
        <w:top w:val="none" w:sz="0" w:space="0" w:color="auto"/>
        <w:left w:val="none" w:sz="0" w:space="0" w:color="auto"/>
        <w:bottom w:val="none" w:sz="0" w:space="0" w:color="auto"/>
        <w:right w:val="none" w:sz="0" w:space="0" w:color="auto"/>
      </w:divBdr>
    </w:div>
    <w:div w:id="427387521">
      <w:bodyDiv w:val="1"/>
      <w:marLeft w:val="0"/>
      <w:marRight w:val="0"/>
      <w:marTop w:val="0"/>
      <w:marBottom w:val="0"/>
      <w:divBdr>
        <w:top w:val="none" w:sz="0" w:space="0" w:color="auto"/>
        <w:left w:val="none" w:sz="0" w:space="0" w:color="auto"/>
        <w:bottom w:val="none" w:sz="0" w:space="0" w:color="auto"/>
        <w:right w:val="none" w:sz="0" w:space="0" w:color="auto"/>
      </w:divBdr>
    </w:div>
    <w:div w:id="579489146">
      <w:bodyDiv w:val="1"/>
      <w:marLeft w:val="0"/>
      <w:marRight w:val="0"/>
      <w:marTop w:val="0"/>
      <w:marBottom w:val="0"/>
      <w:divBdr>
        <w:top w:val="none" w:sz="0" w:space="0" w:color="auto"/>
        <w:left w:val="none" w:sz="0" w:space="0" w:color="auto"/>
        <w:bottom w:val="none" w:sz="0" w:space="0" w:color="auto"/>
        <w:right w:val="none" w:sz="0" w:space="0" w:color="auto"/>
      </w:divBdr>
    </w:div>
    <w:div w:id="580723251">
      <w:bodyDiv w:val="1"/>
      <w:marLeft w:val="0"/>
      <w:marRight w:val="0"/>
      <w:marTop w:val="0"/>
      <w:marBottom w:val="0"/>
      <w:divBdr>
        <w:top w:val="none" w:sz="0" w:space="0" w:color="auto"/>
        <w:left w:val="none" w:sz="0" w:space="0" w:color="auto"/>
        <w:bottom w:val="none" w:sz="0" w:space="0" w:color="auto"/>
        <w:right w:val="none" w:sz="0" w:space="0" w:color="auto"/>
      </w:divBdr>
    </w:div>
    <w:div w:id="648482664">
      <w:bodyDiv w:val="1"/>
      <w:marLeft w:val="0"/>
      <w:marRight w:val="0"/>
      <w:marTop w:val="0"/>
      <w:marBottom w:val="0"/>
      <w:divBdr>
        <w:top w:val="none" w:sz="0" w:space="0" w:color="auto"/>
        <w:left w:val="none" w:sz="0" w:space="0" w:color="auto"/>
        <w:bottom w:val="none" w:sz="0" w:space="0" w:color="auto"/>
        <w:right w:val="none" w:sz="0" w:space="0" w:color="auto"/>
      </w:divBdr>
    </w:div>
    <w:div w:id="710030241">
      <w:bodyDiv w:val="1"/>
      <w:marLeft w:val="0"/>
      <w:marRight w:val="0"/>
      <w:marTop w:val="0"/>
      <w:marBottom w:val="0"/>
      <w:divBdr>
        <w:top w:val="none" w:sz="0" w:space="0" w:color="auto"/>
        <w:left w:val="none" w:sz="0" w:space="0" w:color="auto"/>
        <w:bottom w:val="none" w:sz="0" w:space="0" w:color="auto"/>
        <w:right w:val="none" w:sz="0" w:space="0" w:color="auto"/>
      </w:divBdr>
      <w:divsChild>
        <w:div w:id="829518960">
          <w:marLeft w:val="0"/>
          <w:marRight w:val="0"/>
          <w:marTop w:val="0"/>
          <w:marBottom w:val="0"/>
          <w:divBdr>
            <w:top w:val="none" w:sz="0" w:space="0" w:color="auto"/>
            <w:left w:val="none" w:sz="0" w:space="0" w:color="auto"/>
            <w:bottom w:val="none" w:sz="0" w:space="0" w:color="auto"/>
            <w:right w:val="none" w:sz="0" w:space="0" w:color="auto"/>
          </w:divBdr>
          <w:divsChild>
            <w:div w:id="188419514">
              <w:marLeft w:val="0"/>
              <w:marRight w:val="0"/>
              <w:marTop w:val="0"/>
              <w:marBottom w:val="0"/>
              <w:divBdr>
                <w:top w:val="none" w:sz="0" w:space="0" w:color="auto"/>
                <w:left w:val="none" w:sz="0" w:space="0" w:color="auto"/>
                <w:bottom w:val="none" w:sz="0" w:space="0" w:color="auto"/>
                <w:right w:val="none" w:sz="0" w:space="0" w:color="auto"/>
              </w:divBdr>
              <w:divsChild>
                <w:div w:id="1837920471">
                  <w:marLeft w:val="0"/>
                  <w:marRight w:val="0"/>
                  <w:marTop w:val="0"/>
                  <w:marBottom w:val="0"/>
                  <w:divBdr>
                    <w:top w:val="none" w:sz="0" w:space="0" w:color="auto"/>
                    <w:left w:val="none" w:sz="0" w:space="0" w:color="auto"/>
                    <w:bottom w:val="none" w:sz="0" w:space="0" w:color="auto"/>
                    <w:right w:val="none" w:sz="0" w:space="0" w:color="auto"/>
                  </w:divBdr>
                  <w:divsChild>
                    <w:div w:id="1208224687">
                      <w:marLeft w:val="0"/>
                      <w:marRight w:val="0"/>
                      <w:marTop w:val="0"/>
                      <w:marBottom w:val="0"/>
                      <w:divBdr>
                        <w:top w:val="none" w:sz="0" w:space="0" w:color="auto"/>
                        <w:left w:val="none" w:sz="0" w:space="0" w:color="auto"/>
                        <w:bottom w:val="none" w:sz="0" w:space="0" w:color="auto"/>
                        <w:right w:val="none" w:sz="0" w:space="0" w:color="auto"/>
                      </w:divBdr>
                      <w:divsChild>
                        <w:div w:id="1025473897">
                          <w:marLeft w:val="0"/>
                          <w:marRight w:val="0"/>
                          <w:marTop w:val="0"/>
                          <w:marBottom w:val="0"/>
                          <w:divBdr>
                            <w:top w:val="none" w:sz="0" w:space="0" w:color="auto"/>
                            <w:left w:val="none" w:sz="0" w:space="0" w:color="auto"/>
                            <w:bottom w:val="none" w:sz="0" w:space="0" w:color="auto"/>
                            <w:right w:val="none" w:sz="0" w:space="0" w:color="auto"/>
                          </w:divBdr>
                        </w:div>
                      </w:divsChild>
                    </w:div>
                    <w:div w:id="93668399">
                      <w:marLeft w:val="0"/>
                      <w:marRight w:val="0"/>
                      <w:marTop w:val="0"/>
                      <w:marBottom w:val="0"/>
                      <w:divBdr>
                        <w:top w:val="none" w:sz="0" w:space="0" w:color="auto"/>
                        <w:left w:val="none" w:sz="0" w:space="0" w:color="auto"/>
                        <w:bottom w:val="none" w:sz="0" w:space="0" w:color="auto"/>
                        <w:right w:val="none" w:sz="0" w:space="0" w:color="auto"/>
                      </w:divBdr>
                    </w:div>
                  </w:divsChild>
                </w:div>
                <w:div w:id="151874870">
                  <w:marLeft w:val="0"/>
                  <w:marRight w:val="0"/>
                  <w:marTop w:val="0"/>
                  <w:marBottom w:val="0"/>
                  <w:divBdr>
                    <w:top w:val="none" w:sz="0" w:space="0" w:color="auto"/>
                    <w:left w:val="none" w:sz="0" w:space="0" w:color="auto"/>
                    <w:bottom w:val="none" w:sz="0" w:space="0" w:color="auto"/>
                    <w:right w:val="none" w:sz="0" w:space="0" w:color="auto"/>
                  </w:divBdr>
                  <w:divsChild>
                    <w:div w:id="1225027405">
                      <w:marLeft w:val="0"/>
                      <w:marRight w:val="0"/>
                      <w:marTop w:val="0"/>
                      <w:marBottom w:val="0"/>
                      <w:divBdr>
                        <w:top w:val="none" w:sz="0" w:space="0" w:color="auto"/>
                        <w:left w:val="none" w:sz="0" w:space="0" w:color="auto"/>
                        <w:bottom w:val="none" w:sz="0" w:space="0" w:color="auto"/>
                        <w:right w:val="none" w:sz="0" w:space="0" w:color="auto"/>
                      </w:divBdr>
                      <w:divsChild>
                        <w:div w:id="1061095833">
                          <w:marLeft w:val="0"/>
                          <w:marRight w:val="0"/>
                          <w:marTop w:val="0"/>
                          <w:marBottom w:val="0"/>
                          <w:divBdr>
                            <w:top w:val="none" w:sz="0" w:space="0" w:color="auto"/>
                            <w:left w:val="none" w:sz="0" w:space="0" w:color="auto"/>
                            <w:bottom w:val="none" w:sz="0" w:space="0" w:color="auto"/>
                            <w:right w:val="none" w:sz="0" w:space="0" w:color="auto"/>
                          </w:divBdr>
                          <w:divsChild>
                            <w:div w:id="1075129202">
                              <w:marLeft w:val="0"/>
                              <w:marRight w:val="0"/>
                              <w:marTop w:val="0"/>
                              <w:marBottom w:val="0"/>
                              <w:divBdr>
                                <w:top w:val="none" w:sz="0" w:space="0" w:color="auto"/>
                                <w:left w:val="none" w:sz="0" w:space="0" w:color="auto"/>
                                <w:bottom w:val="none" w:sz="0" w:space="0" w:color="auto"/>
                                <w:right w:val="none" w:sz="0" w:space="0" w:color="auto"/>
                              </w:divBdr>
                              <w:divsChild>
                                <w:div w:id="1238444667">
                                  <w:marLeft w:val="0"/>
                                  <w:marRight w:val="0"/>
                                  <w:marTop w:val="0"/>
                                  <w:marBottom w:val="0"/>
                                  <w:divBdr>
                                    <w:top w:val="none" w:sz="0" w:space="0" w:color="auto"/>
                                    <w:left w:val="none" w:sz="0" w:space="0" w:color="auto"/>
                                    <w:bottom w:val="none" w:sz="0" w:space="0" w:color="auto"/>
                                    <w:right w:val="none" w:sz="0" w:space="0" w:color="auto"/>
                                  </w:divBdr>
                                </w:div>
                              </w:divsChild>
                            </w:div>
                            <w:div w:id="11666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8294">
                  <w:marLeft w:val="0"/>
                  <w:marRight w:val="0"/>
                  <w:marTop w:val="0"/>
                  <w:marBottom w:val="0"/>
                  <w:divBdr>
                    <w:top w:val="none" w:sz="0" w:space="0" w:color="auto"/>
                    <w:left w:val="none" w:sz="0" w:space="0" w:color="auto"/>
                    <w:bottom w:val="none" w:sz="0" w:space="0" w:color="auto"/>
                    <w:right w:val="none" w:sz="0" w:space="0" w:color="auto"/>
                  </w:divBdr>
                  <w:divsChild>
                    <w:div w:id="17101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12681">
          <w:marLeft w:val="0"/>
          <w:marRight w:val="0"/>
          <w:marTop w:val="0"/>
          <w:marBottom w:val="0"/>
          <w:divBdr>
            <w:top w:val="none" w:sz="0" w:space="0" w:color="auto"/>
            <w:left w:val="none" w:sz="0" w:space="0" w:color="auto"/>
            <w:bottom w:val="none" w:sz="0" w:space="0" w:color="auto"/>
            <w:right w:val="none" w:sz="0" w:space="0" w:color="auto"/>
          </w:divBdr>
          <w:divsChild>
            <w:div w:id="164975269">
              <w:marLeft w:val="0"/>
              <w:marRight w:val="0"/>
              <w:marTop w:val="0"/>
              <w:marBottom w:val="0"/>
              <w:divBdr>
                <w:top w:val="none" w:sz="0" w:space="0" w:color="auto"/>
                <w:left w:val="none" w:sz="0" w:space="0" w:color="auto"/>
                <w:bottom w:val="none" w:sz="0" w:space="0" w:color="auto"/>
                <w:right w:val="none" w:sz="0" w:space="0" w:color="auto"/>
              </w:divBdr>
              <w:divsChild>
                <w:div w:id="162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1152">
      <w:bodyDiv w:val="1"/>
      <w:marLeft w:val="0"/>
      <w:marRight w:val="0"/>
      <w:marTop w:val="0"/>
      <w:marBottom w:val="0"/>
      <w:divBdr>
        <w:top w:val="none" w:sz="0" w:space="0" w:color="auto"/>
        <w:left w:val="none" w:sz="0" w:space="0" w:color="auto"/>
        <w:bottom w:val="none" w:sz="0" w:space="0" w:color="auto"/>
        <w:right w:val="none" w:sz="0" w:space="0" w:color="auto"/>
      </w:divBdr>
    </w:div>
    <w:div w:id="759524970">
      <w:bodyDiv w:val="1"/>
      <w:marLeft w:val="0"/>
      <w:marRight w:val="0"/>
      <w:marTop w:val="0"/>
      <w:marBottom w:val="0"/>
      <w:divBdr>
        <w:top w:val="none" w:sz="0" w:space="0" w:color="auto"/>
        <w:left w:val="none" w:sz="0" w:space="0" w:color="auto"/>
        <w:bottom w:val="none" w:sz="0" w:space="0" w:color="auto"/>
        <w:right w:val="none" w:sz="0" w:space="0" w:color="auto"/>
      </w:divBdr>
    </w:div>
    <w:div w:id="764423781">
      <w:bodyDiv w:val="1"/>
      <w:marLeft w:val="0"/>
      <w:marRight w:val="0"/>
      <w:marTop w:val="0"/>
      <w:marBottom w:val="0"/>
      <w:divBdr>
        <w:top w:val="none" w:sz="0" w:space="0" w:color="auto"/>
        <w:left w:val="none" w:sz="0" w:space="0" w:color="auto"/>
        <w:bottom w:val="none" w:sz="0" w:space="0" w:color="auto"/>
        <w:right w:val="none" w:sz="0" w:space="0" w:color="auto"/>
      </w:divBdr>
    </w:div>
    <w:div w:id="795417165">
      <w:bodyDiv w:val="1"/>
      <w:marLeft w:val="0"/>
      <w:marRight w:val="0"/>
      <w:marTop w:val="0"/>
      <w:marBottom w:val="0"/>
      <w:divBdr>
        <w:top w:val="none" w:sz="0" w:space="0" w:color="auto"/>
        <w:left w:val="none" w:sz="0" w:space="0" w:color="auto"/>
        <w:bottom w:val="none" w:sz="0" w:space="0" w:color="auto"/>
        <w:right w:val="none" w:sz="0" w:space="0" w:color="auto"/>
      </w:divBdr>
    </w:div>
    <w:div w:id="820584774">
      <w:bodyDiv w:val="1"/>
      <w:marLeft w:val="0"/>
      <w:marRight w:val="0"/>
      <w:marTop w:val="0"/>
      <w:marBottom w:val="0"/>
      <w:divBdr>
        <w:top w:val="none" w:sz="0" w:space="0" w:color="auto"/>
        <w:left w:val="none" w:sz="0" w:space="0" w:color="auto"/>
        <w:bottom w:val="none" w:sz="0" w:space="0" w:color="auto"/>
        <w:right w:val="none" w:sz="0" w:space="0" w:color="auto"/>
      </w:divBdr>
    </w:div>
    <w:div w:id="949169495">
      <w:bodyDiv w:val="1"/>
      <w:marLeft w:val="0"/>
      <w:marRight w:val="0"/>
      <w:marTop w:val="0"/>
      <w:marBottom w:val="0"/>
      <w:divBdr>
        <w:top w:val="none" w:sz="0" w:space="0" w:color="auto"/>
        <w:left w:val="none" w:sz="0" w:space="0" w:color="auto"/>
        <w:bottom w:val="none" w:sz="0" w:space="0" w:color="auto"/>
        <w:right w:val="none" w:sz="0" w:space="0" w:color="auto"/>
      </w:divBdr>
      <w:divsChild>
        <w:div w:id="1978026429">
          <w:marLeft w:val="0"/>
          <w:marRight w:val="0"/>
          <w:marTop w:val="0"/>
          <w:marBottom w:val="0"/>
          <w:divBdr>
            <w:top w:val="none" w:sz="0" w:space="0" w:color="auto"/>
            <w:left w:val="none" w:sz="0" w:space="0" w:color="auto"/>
            <w:bottom w:val="none" w:sz="0" w:space="0" w:color="auto"/>
            <w:right w:val="none" w:sz="0" w:space="0" w:color="auto"/>
          </w:divBdr>
          <w:divsChild>
            <w:div w:id="858199411">
              <w:marLeft w:val="0"/>
              <w:marRight w:val="0"/>
              <w:marTop w:val="0"/>
              <w:marBottom w:val="0"/>
              <w:divBdr>
                <w:top w:val="none" w:sz="0" w:space="0" w:color="auto"/>
                <w:left w:val="none" w:sz="0" w:space="0" w:color="auto"/>
                <w:bottom w:val="none" w:sz="0" w:space="0" w:color="auto"/>
                <w:right w:val="none" w:sz="0" w:space="0" w:color="auto"/>
              </w:divBdr>
              <w:divsChild>
                <w:div w:id="216550148">
                  <w:marLeft w:val="0"/>
                  <w:marRight w:val="0"/>
                  <w:marTop w:val="0"/>
                  <w:marBottom w:val="0"/>
                  <w:divBdr>
                    <w:top w:val="none" w:sz="0" w:space="0" w:color="auto"/>
                    <w:left w:val="none" w:sz="0" w:space="0" w:color="auto"/>
                    <w:bottom w:val="none" w:sz="0" w:space="0" w:color="auto"/>
                    <w:right w:val="none" w:sz="0" w:space="0" w:color="auto"/>
                  </w:divBdr>
                  <w:divsChild>
                    <w:div w:id="338898574">
                      <w:marLeft w:val="0"/>
                      <w:marRight w:val="0"/>
                      <w:marTop w:val="0"/>
                      <w:marBottom w:val="0"/>
                      <w:divBdr>
                        <w:top w:val="none" w:sz="0" w:space="0" w:color="auto"/>
                        <w:left w:val="none" w:sz="0" w:space="0" w:color="auto"/>
                        <w:bottom w:val="none" w:sz="0" w:space="0" w:color="auto"/>
                        <w:right w:val="none" w:sz="0" w:space="0" w:color="auto"/>
                      </w:divBdr>
                      <w:divsChild>
                        <w:div w:id="317418534">
                          <w:marLeft w:val="0"/>
                          <w:marRight w:val="0"/>
                          <w:marTop w:val="0"/>
                          <w:marBottom w:val="0"/>
                          <w:divBdr>
                            <w:top w:val="none" w:sz="0" w:space="0" w:color="auto"/>
                            <w:left w:val="none" w:sz="0" w:space="0" w:color="auto"/>
                            <w:bottom w:val="none" w:sz="0" w:space="0" w:color="auto"/>
                            <w:right w:val="none" w:sz="0" w:space="0" w:color="auto"/>
                          </w:divBdr>
                        </w:div>
                      </w:divsChild>
                    </w:div>
                    <w:div w:id="1716391787">
                      <w:marLeft w:val="0"/>
                      <w:marRight w:val="0"/>
                      <w:marTop w:val="0"/>
                      <w:marBottom w:val="0"/>
                      <w:divBdr>
                        <w:top w:val="none" w:sz="0" w:space="0" w:color="auto"/>
                        <w:left w:val="none" w:sz="0" w:space="0" w:color="auto"/>
                        <w:bottom w:val="none" w:sz="0" w:space="0" w:color="auto"/>
                        <w:right w:val="none" w:sz="0" w:space="0" w:color="auto"/>
                      </w:divBdr>
                    </w:div>
                  </w:divsChild>
                </w:div>
                <w:div w:id="1761218404">
                  <w:marLeft w:val="0"/>
                  <w:marRight w:val="0"/>
                  <w:marTop w:val="0"/>
                  <w:marBottom w:val="0"/>
                  <w:divBdr>
                    <w:top w:val="none" w:sz="0" w:space="0" w:color="auto"/>
                    <w:left w:val="none" w:sz="0" w:space="0" w:color="auto"/>
                    <w:bottom w:val="none" w:sz="0" w:space="0" w:color="auto"/>
                    <w:right w:val="none" w:sz="0" w:space="0" w:color="auto"/>
                  </w:divBdr>
                  <w:divsChild>
                    <w:div w:id="140460800">
                      <w:marLeft w:val="0"/>
                      <w:marRight w:val="0"/>
                      <w:marTop w:val="0"/>
                      <w:marBottom w:val="0"/>
                      <w:divBdr>
                        <w:top w:val="none" w:sz="0" w:space="0" w:color="auto"/>
                        <w:left w:val="none" w:sz="0" w:space="0" w:color="auto"/>
                        <w:bottom w:val="none" w:sz="0" w:space="0" w:color="auto"/>
                        <w:right w:val="none" w:sz="0" w:space="0" w:color="auto"/>
                      </w:divBdr>
                      <w:divsChild>
                        <w:div w:id="684015117">
                          <w:marLeft w:val="0"/>
                          <w:marRight w:val="0"/>
                          <w:marTop w:val="0"/>
                          <w:marBottom w:val="0"/>
                          <w:divBdr>
                            <w:top w:val="none" w:sz="0" w:space="0" w:color="auto"/>
                            <w:left w:val="none" w:sz="0" w:space="0" w:color="auto"/>
                            <w:bottom w:val="none" w:sz="0" w:space="0" w:color="auto"/>
                            <w:right w:val="none" w:sz="0" w:space="0" w:color="auto"/>
                          </w:divBdr>
                          <w:divsChild>
                            <w:div w:id="1536851380">
                              <w:marLeft w:val="0"/>
                              <w:marRight w:val="0"/>
                              <w:marTop w:val="0"/>
                              <w:marBottom w:val="0"/>
                              <w:divBdr>
                                <w:top w:val="none" w:sz="0" w:space="0" w:color="auto"/>
                                <w:left w:val="none" w:sz="0" w:space="0" w:color="auto"/>
                                <w:bottom w:val="none" w:sz="0" w:space="0" w:color="auto"/>
                                <w:right w:val="none" w:sz="0" w:space="0" w:color="auto"/>
                              </w:divBdr>
                              <w:divsChild>
                                <w:div w:id="307173393">
                                  <w:marLeft w:val="0"/>
                                  <w:marRight w:val="0"/>
                                  <w:marTop w:val="0"/>
                                  <w:marBottom w:val="0"/>
                                  <w:divBdr>
                                    <w:top w:val="none" w:sz="0" w:space="0" w:color="auto"/>
                                    <w:left w:val="none" w:sz="0" w:space="0" w:color="auto"/>
                                    <w:bottom w:val="none" w:sz="0" w:space="0" w:color="auto"/>
                                    <w:right w:val="none" w:sz="0" w:space="0" w:color="auto"/>
                                  </w:divBdr>
                                </w:div>
                              </w:divsChild>
                            </w:div>
                            <w:div w:id="2130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4110">
                  <w:marLeft w:val="0"/>
                  <w:marRight w:val="0"/>
                  <w:marTop w:val="0"/>
                  <w:marBottom w:val="0"/>
                  <w:divBdr>
                    <w:top w:val="none" w:sz="0" w:space="0" w:color="auto"/>
                    <w:left w:val="none" w:sz="0" w:space="0" w:color="auto"/>
                    <w:bottom w:val="none" w:sz="0" w:space="0" w:color="auto"/>
                    <w:right w:val="none" w:sz="0" w:space="0" w:color="auto"/>
                  </w:divBdr>
                  <w:divsChild>
                    <w:div w:id="2042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4668">
          <w:marLeft w:val="0"/>
          <w:marRight w:val="0"/>
          <w:marTop w:val="0"/>
          <w:marBottom w:val="0"/>
          <w:divBdr>
            <w:top w:val="none" w:sz="0" w:space="0" w:color="auto"/>
            <w:left w:val="none" w:sz="0" w:space="0" w:color="auto"/>
            <w:bottom w:val="none" w:sz="0" w:space="0" w:color="auto"/>
            <w:right w:val="none" w:sz="0" w:space="0" w:color="auto"/>
          </w:divBdr>
          <w:divsChild>
            <w:div w:id="543299248">
              <w:marLeft w:val="0"/>
              <w:marRight w:val="0"/>
              <w:marTop w:val="0"/>
              <w:marBottom w:val="0"/>
              <w:divBdr>
                <w:top w:val="none" w:sz="0" w:space="0" w:color="auto"/>
                <w:left w:val="none" w:sz="0" w:space="0" w:color="auto"/>
                <w:bottom w:val="none" w:sz="0" w:space="0" w:color="auto"/>
                <w:right w:val="none" w:sz="0" w:space="0" w:color="auto"/>
              </w:divBdr>
              <w:divsChild>
                <w:div w:id="14376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1746">
      <w:bodyDiv w:val="1"/>
      <w:marLeft w:val="0"/>
      <w:marRight w:val="0"/>
      <w:marTop w:val="0"/>
      <w:marBottom w:val="0"/>
      <w:divBdr>
        <w:top w:val="none" w:sz="0" w:space="0" w:color="auto"/>
        <w:left w:val="none" w:sz="0" w:space="0" w:color="auto"/>
        <w:bottom w:val="none" w:sz="0" w:space="0" w:color="auto"/>
        <w:right w:val="none" w:sz="0" w:space="0" w:color="auto"/>
      </w:divBdr>
    </w:div>
    <w:div w:id="1212692936">
      <w:bodyDiv w:val="1"/>
      <w:marLeft w:val="0"/>
      <w:marRight w:val="0"/>
      <w:marTop w:val="0"/>
      <w:marBottom w:val="0"/>
      <w:divBdr>
        <w:top w:val="none" w:sz="0" w:space="0" w:color="auto"/>
        <w:left w:val="none" w:sz="0" w:space="0" w:color="auto"/>
        <w:bottom w:val="none" w:sz="0" w:space="0" w:color="auto"/>
        <w:right w:val="none" w:sz="0" w:space="0" w:color="auto"/>
      </w:divBdr>
    </w:div>
    <w:div w:id="1255746525">
      <w:bodyDiv w:val="1"/>
      <w:marLeft w:val="0"/>
      <w:marRight w:val="0"/>
      <w:marTop w:val="0"/>
      <w:marBottom w:val="0"/>
      <w:divBdr>
        <w:top w:val="none" w:sz="0" w:space="0" w:color="auto"/>
        <w:left w:val="none" w:sz="0" w:space="0" w:color="auto"/>
        <w:bottom w:val="none" w:sz="0" w:space="0" w:color="auto"/>
        <w:right w:val="none" w:sz="0" w:space="0" w:color="auto"/>
      </w:divBdr>
    </w:div>
    <w:div w:id="1323659327">
      <w:bodyDiv w:val="1"/>
      <w:marLeft w:val="0"/>
      <w:marRight w:val="0"/>
      <w:marTop w:val="0"/>
      <w:marBottom w:val="0"/>
      <w:divBdr>
        <w:top w:val="none" w:sz="0" w:space="0" w:color="auto"/>
        <w:left w:val="none" w:sz="0" w:space="0" w:color="auto"/>
        <w:bottom w:val="none" w:sz="0" w:space="0" w:color="auto"/>
        <w:right w:val="none" w:sz="0" w:space="0" w:color="auto"/>
      </w:divBdr>
    </w:div>
    <w:div w:id="1326006034">
      <w:bodyDiv w:val="1"/>
      <w:marLeft w:val="0"/>
      <w:marRight w:val="0"/>
      <w:marTop w:val="0"/>
      <w:marBottom w:val="0"/>
      <w:divBdr>
        <w:top w:val="none" w:sz="0" w:space="0" w:color="auto"/>
        <w:left w:val="none" w:sz="0" w:space="0" w:color="auto"/>
        <w:bottom w:val="none" w:sz="0" w:space="0" w:color="auto"/>
        <w:right w:val="none" w:sz="0" w:space="0" w:color="auto"/>
      </w:divBdr>
    </w:div>
    <w:div w:id="1368948531">
      <w:bodyDiv w:val="1"/>
      <w:marLeft w:val="0"/>
      <w:marRight w:val="0"/>
      <w:marTop w:val="0"/>
      <w:marBottom w:val="0"/>
      <w:divBdr>
        <w:top w:val="none" w:sz="0" w:space="0" w:color="auto"/>
        <w:left w:val="none" w:sz="0" w:space="0" w:color="auto"/>
        <w:bottom w:val="none" w:sz="0" w:space="0" w:color="auto"/>
        <w:right w:val="none" w:sz="0" w:space="0" w:color="auto"/>
      </w:divBdr>
    </w:div>
    <w:div w:id="1618247460">
      <w:bodyDiv w:val="1"/>
      <w:marLeft w:val="0"/>
      <w:marRight w:val="0"/>
      <w:marTop w:val="0"/>
      <w:marBottom w:val="0"/>
      <w:divBdr>
        <w:top w:val="none" w:sz="0" w:space="0" w:color="auto"/>
        <w:left w:val="none" w:sz="0" w:space="0" w:color="auto"/>
        <w:bottom w:val="none" w:sz="0" w:space="0" w:color="auto"/>
        <w:right w:val="none" w:sz="0" w:space="0" w:color="auto"/>
      </w:divBdr>
    </w:div>
    <w:div w:id="1793748963">
      <w:bodyDiv w:val="1"/>
      <w:marLeft w:val="0"/>
      <w:marRight w:val="0"/>
      <w:marTop w:val="0"/>
      <w:marBottom w:val="0"/>
      <w:divBdr>
        <w:top w:val="none" w:sz="0" w:space="0" w:color="auto"/>
        <w:left w:val="none" w:sz="0" w:space="0" w:color="auto"/>
        <w:bottom w:val="none" w:sz="0" w:space="0" w:color="auto"/>
        <w:right w:val="none" w:sz="0" w:space="0" w:color="auto"/>
      </w:divBdr>
    </w:div>
    <w:div w:id="1806046739">
      <w:bodyDiv w:val="1"/>
      <w:marLeft w:val="0"/>
      <w:marRight w:val="0"/>
      <w:marTop w:val="0"/>
      <w:marBottom w:val="0"/>
      <w:divBdr>
        <w:top w:val="none" w:sz="0" w:space="0" w:color="auto"/>
        <w:left w:val="none" w:sz="0" w:space="0" w:color="auto"/>
        <w:bottom w:val="none" w:sz="0" w:space="0" w:color="auto"/>
        <w:right w:val="none" w:sz="0" w:space="0" w:color="auto"/>
      </w:divBdr>
    </w:div>
    <w:div w:id="1813206742">
      <w:bodyDiv w:val="1"/>
      <w:marLeft w:val="0"/>
      <w:marRight w:val="0"/>
      <w:marTop w:val="0"/>
      <w:marBottom w:val="0"/>
      <w:divBdr>
        <w:top w:val="none" w:sz="0" w:space="0" w:color="auto"/>
        <w:left w:val="none" w:sz="0" w:space="0" w:color="auto"/>
        <w:bottom w:val="none" w:sz="0" w:space="0" w:color="auto"/>
        <w:right w:val="none" w:sz="0" w:space="0" w:color="auto"/>
      </w:divBdr>
    </w:div>
    <w:div w:id="1949697057">
      <w:bodyDiv w:val="1"/>
      <w:marLeft w:val="0"/>
      <w:marRight w:val="0"/>
      <w:marTop w:val="0"/>
      <w:marBottom w:val="0"/>
      <w:divBdr>
        <w:top w:val="none" w:sz="0" w:space="0" w:color="auto"/>
        <w:left w:val="none" w:sz="0" w:space="0" w:color="auto"/>
        <w:bottom w:val="none" w:sz="0" w:space="0" w:color="auto"/>
        <w:right w:val="none" w:sz="0" w:space="0" w:color="auto"/>
      </w:divBdr>
    </w:div>
    <w:div w:id="2001762785">
      <w:bodyDiv w:val="1"/>
      <w:marLeft w:val="0"/>
      <w:marRight w:val="0"/>
      <w:marTop w:val="0"/>
      <w:marBottom w:val="0"/>
      <w:divBdr>
        <w:top w:val="none" w:sz="0" w:space="0" w:color="auto"/>
        <w:left w:val="none" w:sz="0" w:space="0" w:color="auto"/>
        <w:bottom w:val="none" w:sz="0" w:space="0" w:color="auto"/>
        <w:right w:val="none" w:sz="0" w:space="0" w:color="auto"/>
      </w:divBdr>
    </w:div>
    <w:div w:id="21136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2144-2083-430F-B47D-EFD945FA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3966</Words>
  <Characters>20192</Characters>
  <Application>Microsoft Office Word</Application>
  <DocSecurity>0</DocSecurity>
  <Lines>403</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Toussaint-Stephens</dc:creator>
  <cp:keywords>NOT-APPL -</cp:keywords>
  <dc:description>NOT-APPL -</dc:description>
  <cp:lastModifiedBy>Sandie Clayton</cp:lastModifiedBy>
  <cp:revision>3</cp:revision>
  <cp:lastPrinted>2025-05-18T13:51:00Z</cp:lastPrinted>
  <dcterms:created xsi:type="dcterms:W3CDTF">2025-05-21T10:37:00Z</dcterms:created>
  <dcterms:modified xsi:type="dcterms:W3CDTF">2025-05-21T10:37:00Z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manDocID">
    <vt:lpwstr>1469757v3</vt:lpwstr>
  </property>
  <property fmtid="{D5CDD505-2E9C-101B-9397-08002B2CF9AE}" pid="3" name="Classification">
    <vt:lpwstr>NOT-APPL</vt:lpwstr>
  </property>
  <property fmtid="{D5CDD505-2E9C-101B-9397-08002B2CF9AE}" pid="4" name="Source">
    <vt:lpwstr>External</vt:lpwstr>
  </property>
  <property fmtid="{D5CDD505-2E9C-101B-9397-08002B2CF9AE}" pid="5" name="Footers">
    <vt:lpwstr>External No Footers</vt:lpwstr>
  </property>
  <property fmtid="{D5CDD505-2E9C-101B-9397-08002B2CF9AE}" pid="6" name="DocClassification">
    <vt:lpwstr>CLANOTAPP</vt:lpwstr>
  </property>
  <property fmtid="{D5CDD505-2E9C-101B-9397-08002B2CF9AE}" pid="7" name="DOCXDOCID">
    <vt:lpwstr>Circular Draft 6- 20.5.25 - 01469757-21/05/2025</vt:lpwstr>
  </property>
  <property fmtid="{D5CDD505-2E9C-101B-9397-08002B2CF9AE}" pid="8" name="DocXFormat">
    <vt:lpwstr>FILE-DATE</vt:lpwstr>
  </property>
  <property fmtid="{D5CDD505-2E9C-101B-9397-08002B2CF9AE}" pid="9" name="DocXLocation">
    <vt:lpwstr>Legacy</vt:lpwstr>
  </property>
</Properties>
</file>